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9E" w:rsidRPr="0012269E" w:rsidRDefault="0012269E" w:rsidP="0012269E">
      <w:r w:rsidRPr="0012269E">
        <w:t>Συνάδελφοι </w:t>
      </w:r>
    </w:p>
    <w:p w:rsidR="0012269E" w:rsidRPr="0012269E" w:rsidRDefault="0012269E" w:rsidP="0012269E"/>
    <w:p w:rsidR="0012269E" w:rsidRPr="0012269E" w:rsidRDefault="0012269E" w:rsidP="0012269E">
      <w:r w:rsidRPr="0012269E">
        <w:t>Αναρτήθηκε η πρόσκληση της Δράσης του ΕΣΠΑ, για  την "Εναρμόνιση Επαγγελματικής και Οικογενειακής Ζωής 2018-19" : </w:t>
      </w:r>
    </w:p>
    <w:p w:rsidR="0012269E" w:rsidRPr="0012269E" w:rsidRDefault="0012269E" w:rsidP="0012269E"/>
    <w:p w:rsidR="0012269E" w:rsidRPr="0012269E" w:rsidRDefault="0012269E" w:rsidP="0012269E">
      <w:hyperlink r:id="rId4" w:tgtFrame="_blank" w:history="1">
        <w:r w:rsidRPr="0012269E">
          <w:rPr>
            <w:rStyle w:val="Hyperlink"/>
          </w:rPr>
          <w:t>www.eetaa.gr/enarmonisi/paidikoi_stathmoi_2018/14062018_prosklisis_enarmonisi.pdf</w:t>
        </w:r>
      </w:hyperlink>
      <w:r w:rsidRPr="0012269E">
        <w:t> .</w:t>
      </w:r>
    </w:p>
    <w:p w:rsidR="0012269E" w:rsidRPr="0012269E" w:rsidRDefault="0012269E" w:rsidP="0012269E"/>
    <w:p w:rsidR="0012269E" w:rsidRPr="0012269E" w:rsidRDefault="0012269E" w:rsidP="0012269E">
      <w:r w:rsidRPr="0012269E">
        <w:t>Στην πρόσκληση τα οικονομικά κριτήρια είναι τα ίδια με το 2017-18 (μέχρι 36.000 για μητέρες με 5 παιδιά και άνω), με ηλεκτρονική υποβολή μέχρι την 3η Ιουλίου 2018.</w:t>
      </w:r>
    </w:p>
    <w:p w:rsidR="0012269E" w:rsidRPr="0012269E" w:rsidRDefault="0012269E" w:rsidP="0012269E"/>
    <w:p w:rsidR="0012269E" w:rsidRPr="0012269E" w:rsidRDefault="0012269E" w:rsidP="0012269E">
      <w:r w:rsidRPr="0012269E">
        <w:t>Αυτό που αλλάζει είναι η εξαίρεση από  τα vouchers των προνηπίων σε 184 Δήμους, όπως προβλέπει η σχετική ΚΥΑ,  για την εφαρμογή του άρθρου 33, του ν.4521/18 για  την υποχρεωτικότητα.</w:t>
      </w:r>
    </w:p>
    <w:p w:rsidR="0012269E" w:rsidRPr="0012269E" w:rsidRDefault="0012269E" w:rsidP="0012269E"/>
    <w:p w:rsidR="0012269E" w:rsidRPr="0012269E" w:rsidRDefault="0012269E" w:rsidP="0012269E">
      <w:r w:rsidRPr="0012269E">
        <w:t>Αυτό επείγεται  να διευκρινήσει με το  χαρακτηρισμό "Είδηση", και  η πρωτοφανής ανακοίνωση του υπουργείου Παιδείας, που θυμίζει  περισσότερο "Κίνημα  Διορισμών": </w:t>
      </w:r>
    </w:p>
    <w:p w:rsidR="0012269E" w:rsidRPr="0012269E" w:rsidRDefault="0012269E" w:rsidP="0012269E"/>
    <w:p w:rsidR="0012269E" w:rsidRPr="0012269E" w:rsidRDefault="0012269E" w:rsidP="0012269E">
      <w:hyperlink r:id="rId5" w:tgtFrame="_blank" w:history="1">
        <w:r w:rsidRPr="0012269E">
          <w:rPr>
            <w:rStyle w:val="Hyperlink"/>
          </w:rPr>
          <w:t>http://www.minedu.gov.gr/news/35204-14-06-18-katargisi-ton-voucher-gia-tous-184-dimous-pou-exoun-entaxthei-sti-dixroni-ypoxreotiki-prosxoliki-ekpaidefsi</w:t>
        </w:r>
      </w:hyperlink>
    </w:p>
    <w:p w:rsidR="0012269E" w:rsidRPr="0012269E" w:rsidRDefault="0012269E" w:rsidP="0012269E"/>
    <w:p w:rsidR="0012269E" w:rsidRPr="0012269E" w:rsidRDefault="0012269E" w:rsidP="0012269E">
      <w:r w:rsidRPr="0012269E">
        <w:t>Υπενθυμίζουμε στον κ. υπουργό, ότι αντί να εμφανίζεται ως "Εξολοθρευτής των Voucher", χωρίς κτίρια και νηπιαγωγούς για την "υποχρεωτικότητά" του, ας απαντήσει άμεσα σε χιλιάδες γονείς : </w:t>
      </w:r>
    </w:p>
    <w:p w:rsidR="0012269E" w:rsidRPr="0012269E" w:rsidRDefault="0012269E" w:rsidP="0012269E">
      <w:r w:rsidRPr="0012269E">
        <w:t>1. Αν θα στείλει τα τετράχρονα παιδιά τους, σε βιομηχανικές ζώνες και με νηπιαγωγούς που "ΘΑ" προσληφθούν τον Οκτώβριο.</w:t>
      </w:r>
    </w:p>
    <w:p w:rsidR="0012269E" w:rsidRPr="0012269E" w:rsidRDefault="0012269E" w:rsidP="0012269E">
      <w:r w:rsidRPr="0012269E">
        <w:t>2. Ποιος θα πληρώσει το λογαριασμό για τους χιλιάδες ανέργους των Δημοτικών και Ιδιωτικών Παιδικών Σταθμών, που οδηγούνται στο κλείσιμο, σε 184 Δήμους και μάλιστα στο όνομα υποσχέσεων για διορισμούς στο Δημόσιο.</w:t>
      </w:r>
    </w:p>
    <w:p w:rsidR="0012269E" w:rsidRPr="0012269E" w:rsidRDefault="0012269E" w:rsidP="0012269E">
      <w:r w:rsidRPr="0012269E">
        <w:t>3. Τι θα γίνει με την παράταση στην αδειοδότηση νέων τμημάτων για προνήπια, στα συστεγαζόμενα Νηπιαγωγεία  των 184 Δήμων της υποχρεωτικότητας. </w:t>
      </w:r>
    </w:p>
    <w:p w:rsidR="0012269E" w:rsidRPr="0012269E" w:rsidRDefault="0012269E" w:rsidP="0012269E"/>
    <w:p w:rsidR="0012269E" w:rsidRPr="0012269E" w:rsidRDefault="0012269E" w:rsidP="0012269E">
      <w:r w:rsidRPr="0012269E">
        <w:t>Συνάδελφοι</w:t>
      </w:r>
    </w:p>
    <w:p w:rsidR="0012269E" w:rsidRPr="0012269E" w:rsidRDefault="0012269E" w:rsidP="0012269E"/>
    <w:p w:rsidR="0012269E" w:rsidRPr="0012269E" w:rsidRDefault="0012269E" w:rsidP="0012269E">
      <w:r w:rsidRPr="0012269E">
        <w:t>Ο ΠΑΣΙΠΣ και  η Ομοσπονδία μας δεν θα επιτρέψουν ένα ακόμη πλήγμα απέναντι στο Παιδί, την Οικογένεια και την Προσχολική Αγωγή και Εκπαίδευση. </w:t>
      </w:r>
    </w:p>
    <w:p w:rsidR="0012269E" w:rsidRPr="0012269E" w:rsidRDefault="0012269E" w:rsidP="0012269E"/>
    <w:p w:rsidR="0012269E" w:rsidRPr="0012269E" w:rsidRDefault="0012269E" w:rsidP="0012269E">
      <w:r w:rsidRPr="0012269E">
        <w:lastRenderedPageBreak/>
        <w:t>Γνωρίζετε τις συνδικαλιστικές, πολιτικές και νομικές κινήσεις μας, απέναντι σε έναν αντιπαιδαγωγικό νόμο και  την αντικοινωνική εφαρμογή του. </w:t>
      </w:r>
    </w:p>
    <w:p w:rsidR="0012269E" w:rsidRPr="0012269E" w:rsidRDefault="0012269E" w:rsidP="0012269E"/>
    <w:p w:rsidR="0012269E" w:rsidRPr="0012269E" w:rsidRDefault="0012269E" w:rsidP="0012269E">
      <w:r w:rsidRPr="0012269E">
        <w:t>ΔΕΝ ΕΦΗΣΥΧΑΖΟΥΜΕ !</w:t>
      </w:r>
    </w:p>
    <w:p w:rsidR="0012269E" w:rsidRPr="0012269E" w:rsidRDefault="0012269E" w:rsidP="0012269E"/>
    <w:p w:rsidR="0012269E" w:rsidRPr="0012269E" w:rsidRDefault="0012269E" w:rsidP="0012269E">
      <w:r w:rsidRPr="0012269E">
        <w:t>ΔΙΕΚΔΙΚΟΥΜΕ ΕΝΩΜΕΝΟΙ !</w:t>
      </w:r>
    </w:p>
    <w:p w:rsidR="0012269E" w:rsidRPr="0012269E" w:rsidRDefault="0012269E" w:rsidP="0012269E"/>
    <w:p w:rsidR="0012269E" w:rsidRPr="0012269E" w:rsidRDefault="0012269E" w:rsidP="0012269E">
      <w:r w:rsidRPr="0012269E">
        <w:t>Το ΔΣ του ΠΑΣΙΠΣ</w:t>
      </w:r>
    </w:p>
    <w:p w:rsidR="0044799C" w:rsidRDefault="0044799C">
      <w:bookmarkStart w:id="0" w:name="_GoBack"/>
      <w:bookmarkEnd w:id="0"/>
    </w:p>
    <w:sectPr w:rsidR="004479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9E"/>
    <w:rsid w:val="0012269E"/>
    <w:rsid w:val="0044799C"/>
    <w:rsid w:val="00F860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35593-0D17-4E5B-83F0-2E927D6E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69E"/>
    <w:rPr>
      <w:color w:val="0563C1" w:themeColor="hyperlink"/>
      <w:u w:val="single"/>
    </w:rPr>
  </w:style>
  <w:style w:type="character" w:styleId="UnresolvedMention">
    <w:name w:val="Unresolved Mention"/>
    <w:basedOn w:val="DefaultParagraphFont"/>
    <w:uiPriority w:val="99"/>
    <w:semiHidden/>
    <w:unhideWhenUsed/>
    <w:rsid w:val="0012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16759">
      <w:bodyDiv w:val="1"/>
      <w:marLeft w:val="0"/>
      <w:marRight w:val="0"/>
      <w:marTop w:val="0"/>
      <w:marBottom w:val="0"/>
      <w:divBdr>
        <w:top w:val="none" w:sz="0" w:space="0" w:color="auto"/>
        <w:left w:val="none" w:sz="0" w:space="0" w:color="auto"/>
        <w:bottom w:val="none" w:sz="0" w:space="0" w:color="auto"/>
        <w:right w:val="none" w:sz="0" w:space="0" w:color="auto"/>
      </w:divBdr>
      <w:divsChild>
        <w:div w:id="829834354">
          <w:marLeft w:val="0"/>
          <w:marRight w:val="0"/>
          <w:marTop w:val="0"/>
          <w:marBottom w:val="0"/>
          <w:divBdr>
            <w:top w:val="none" w:sz="0" w:space="0" w:color="auto"/>
            <w:left w:val="none" w:sz="0" w:space="0" w:color="auto"/>
            <w:bottom w:val="none" w:sz="0" w:space="0" w:color="auto"/>
            <w:right w:val="none" w:sz="0" w:space="0" w:color="auto"/>
          </w:divBdr>
        </w:div>
        <w:div w:id="1845894133">
          <w:marLeft w:val="0"/>
          <w:marRight w:val="0"/>
          <w:marTop w:val="0"/>
          <w:marBottom w:val="0"/>
          <w:divBdr>
            <w:top w:val="none" w:sz="0" w:space="0" w:color="auto"/>
            <w:left w:val="none" w:sz="0" w:space="0" w:color="auto"/>
            <w:bottom w:val="none" w:sz="0" w:space="0" w:color="auto"/>
            <w:right w:val="none" w:sz="0" w:space="0" w:color="auto"/>
          </w:divBdr>
        </w:div>
        <w:div w:id="120156201">
          <w:marLeft w:val="0"/>
          <w:marRight w:val="0"/>
          <w:marTop w:val="0"/>
          <w:marBottom w:val="0"/>
          <w:divBdr>
            <w:top w:val="none" w:sz="0" w:space="0" w:color="auto"/>
            <w:left w:val="none" w:sz="0" w:space="0" w:color="auto"/>
            <w:bottom w:val="none" w:sz="0" w:space="0" w:color="auto"/>
            <w:right w:val="none" w:sz="0" w:space="0" w:color="auto"/>
          </w:divBdr>
        </w:div>
        <w:div w:id="1917663293">
          <w:marLeft w:val="0"/>
          <w:marRight w:val="0"/>
          <w:marTop w:val="0"/>
          <w:marBottom w:val="0"/>
          <w:divBdr>
            <w:top w:val="none" w:sz="0" w:space="0" w:color="auto"/>
            <w:left w:val="none" w:sz="0" w:space="0" w:color="auto"/>
            <w:bottom w:val="none" w:sz="0" w:space="0" w:color="auto"/>
            <w:right w:val="none" w:sz="0" w:space="0" w:color="auto"/>
          </w:divBdr>
        </w:div>
        <w:div w:id="539785409">
          <w:marLeft w:val="0"/>
          <w:marRight w:val="0"/>
          <w:marTop w:val="0"/>
          <w:marBottom w:val="0"/>
          <w:divBdr>
            <w:top w:val="none" w:sz="0" w:space="0" w:color="auto"/>
            <w:left w:val="none" w:sz="0" w:space="0" w:color="auto"/>
            <w:bottom w:val="none" w:sz="0" w:space="0" w:color="auto"/>
            <w:right w:val="none" w:sz="0" w:space="0" w:color="auto"/>
          </w:divBdr>
        </w:div>
        <w:div w:id="994261823">
          <w:marLeft w:val="0"/>
          <w:marRight w:val="0"/>
          <w:marTop w:val="0"/>
          <w:marBottom w:val="0"/>
          <w:divBdr>
            <w:top w:val="none" w:sz="0" w:space="0" w:color="auto"/>
            <w:left w:val="none" w:sz="0" w:space="0" w:color="auto"/>
            <w:bottom w:val="none" w:sz="0" w:space="0" w:color="auto"/>
            <w:right w:val="none" w:sz="0" w:space="0" w:color="auto"/>
          </w:divBdr>
        </w:div>
        <w:div w:id="1921401012">
          <w:marLeft w:val="0"/>
          <w:marRight w:val="0"/>
          <w:marTop w:val="0"/>
          <w:marBottom w:val="0"/>
          <w:divBdr>
            <w:top w:val="none" w:sz="0" w:space="0" w:color="auto"/>
            <w:left w:val="none" w:sz="0" w:space="0" w:color="auto"/>
            <w:bottom w:val="none" w:sz="0" w:space="0" w:color="auto"/>
            <w:right w:val="none" w:sz="0" w:space="0" w:color="auto"/>
          </w:divBdr>
        </w:div>
        <w:div w:id="1274050363">
          <w:marLeft w:val="0"/>
          <w:marRight w:val="0"/>
          <w:marTop w:val="0"/>
          <w:marBottom w:val="0"/>
          <w:divBdr>
            <w:top w:val="none" w:sz="0" w:space="0" w:color="auto"/>
            <w:left w:val="none" w:sz="0" w:space="0" w:color="auto"/>
            <w:bottom w:val="none" w:sz="0" w:space="0" w:color="auto"/>
            <w:right w:val="none" w:sz="0" w:space="0" w:color="auto"/>
          </w:divBdr>
        </w:div>
        <w:div w:id="856652954">
          <w:marLeft w:val="0"/>
          <w:marRight w:val="0"/>
          <w:marTop w:val="0"/>
          <w:marBottom w:val="0"/>
          <w:divBdr>
            <w:top w:val="none" w:sz="0" w:space="0" w:color="auto"/>
            <w:left w:val="none" w:sz="0" w:space="0" w:color="auto"/>
            <w:bottom w:val="none" w:sz="0" w:space="0" w:color="auto"/>
            <w:right w:val="none" w:sz="0" w:space="0" w:color="auto"/>
          </w:divBdr>
        </w:div>
        <w:div w:id="1567954692">
          <w:marLeft w:val="0"/>
          <w:marRight w:val="0"/>
          <w:marTop w:val="0"/>
          <w:marBottom w:val="0"/>
          <w:divBdr>
            <w:top w:val="none" w:sz="0" w:space="0" w:color="auto"/>
            <w:left w:val="none" w:sz="0" w:space="0" w:color="auto"/>
            <w:bottom w:val="none" w:sz="0" w:space="0" w:color="auto"/>
            <w:right w:val="none" w:sz="0" w:space="0" w:color="auto"/>
          </w:divBdr>
        </w:div>
        <w:div w:id="1051140">
          <w:marLeft w:val="0"/>
          <w:marRight w:val="0"/>
          <w:marTop w:val="0"/>
          <w:marBottom w:val="0"/>
          <w:divBdr>
            <w:top w:val="none" w:sz="0" w:space="0" w:color="auto"/>
            <w:left w:val="none" w:sz="0" w:space="0" w:color="auto"/>
            <w:bottom w:val="none" w:sz="0" w:space="0" w:color="auto"/>
            <w:right w:val="none" w:sz="0" w:space="0" w:color="auto"/>
          </w:divBdr>
        </w:div>
        <w:div w:id="927158471">
          <w:marLeft w:val="0"/>
          <w:marRight w:val="0"/>
          <w:marTop w:val="0"/>
          <w:marBottom w:val="0"/>
          <w:divBdr>
            <w:top w:val="none" w:sz="0" w:space="0" w:color="auto"/>
            <w:left w:val="none" w:sz="0" w:space="0" w:color="auto"/>
            <w:bottom w:val="none" w:sz="0" w:space="0" w:color="auto"/>
            <w:right w:val="none" w:sz="0" w:space="0" w:color="auto"/>
          </w:divBdr>
        </w:div>
        <w:div w:id="2022245240">
          <w:marLeft w:val="0"/>
          <w:marRight w:val="0"/>
          <w:marTop w:val="0"/>
          <w:marBottom w:val="0"/>
          <w:divBdr>
            <w:top w:val="none" w:sz="0" w:space="0" w:color="auto"/>
            <w:left w:val="none" w:sz="0" w:space="0" w:color="auto"/>
            <w:bottom w:val="none" w:sz="0" w:space="0" w:color="auto"/>
            <w:right w:val="none" w:sz="0" w:space="0" w:color="auto"/>
          </w:divBdr>
        </w:div>
        <w:div w:id="150952291">
          <w:marLeft w:val="0"/>
          <w:marRight w:val="0"/>
          <w:marTop w:val="0"/>
          <w:marBottom w:val="0"/>
          <w:divBdr>
            <w:top w:val="none" w:sz="0" w:space="0" w:color="auto"/>
            <w:left w:val="none" w:sz="0" w:space="0" w:color="auto"/>
            <w:bottom w:val="none" w:sz="0" w:space="0" w:color="auto"/>
            <w:right w:val="none" w:sz="0" w:space="0" w:color="auto"/>
          </w:divBdr>
        </w:div>
        <w:div w:id="1158350093">
          <w:marLeft w:val="0"/>
          <w:marRight w:val="0"/>
          <w:marTop w:val="0"/>
          <w:marBottom w:val="0"/>
          <w:divBdr>
            <w:top w:val="none" w:sz="0" w:space="0" w:color="auto"/>
            <w:left w:val="none" w:sz="0" w:space="0" w:color="auto"/>
            <w:bottom w:val="none" w:sz="0" w:space="0" w:color="auto"/>
            <w:right w:val="none" w:sz="0" w:space="0" w:color="auto"/>
          </w:divBdr>
        </w:div>
        <w:div w:id="1165901788">
          <w:marLeft w:val="0"/>
          <w:marRight w:val="0"/>
          <w:marTop w:val="0"/>
          <w:marBottom w:val="0"/>
          <w:divBdr>
            <w:top w:val="none" w:sz="0" w:space="0" w:color="auto"/>
            <w:left w:val="none" w:sz="0" w:space="0" w:color="auto"/>
            <w:bottom w:val="none" w:sz="0" w:space="0" w:color="auto"/>
            <w:right w:val="none" w:sz="0" w:space="0" w:color="auto"/>
          </w:divBdr>
        </w:div>
        <w:div w:id="1981416255">
          <w:marLeft w:val="0"/>
          <w:marRight w:val="0"/>
          <w:marTop w:val="0"/>
          <w:marBottom w:val="0"/>
          <w:divBdr>
            <w:top w:val="none" w:sz="0" w:space="0" w:color="auto"/>
            <w:left w:val="none" w:sz="0" w:space="0" w:color="auto"/>
            <w:bottom w:val="none" w:sz="0" w:space="0" w:color="auto"/>
            <w:right w:val="none" w:sz="0" w:space="0" w:color="auto"/>
          </w:divBdr>
        </w:div>
        <w:div w:id="426341858">
          <w:marLeft w:val="0"/>
          <w:marRight w:val="0"/>
          <w:marTop w:val="0"/>
          <w:marBottom w:val="0"/>
          <w:divBdr>
            <w:top w:val="none" w:sz="0" w:space="0" w:color="auto"/>
            <w:left w:val="none" w:sz="0" w:space="0" w:color="auto"/>
            <w:bottom w:val="none" w:sz="0" w:space="0" w:color="auto"/>
            <w:right w:val="none" w:sz="0" w:space="0" w:color="auto"/>
          </w:divBdr>
        </w:div>
        <w:div w:id="146170927">
          <w:marLeft w:val="0"/>
          <w:marRight w:val="0"/>
          <w:marTop w:val="0"/>
          <w:marBottom w:val="0"/>
          <w:divBdr>
            <w:top w:val="none" w:sz="0" w:space="0" w:color="auto"/>
            <w:left w:val="none" w:sz="0" w:space="0" w:color="auto"/>
            <w:bottom w:val="none" w:sz="0" w:space="0" w:color="auto"/>
            <w:right w:val="none" w:sz="0" w:space="0" w:color="auto"/>
          </w:divBdr>
        </w:div>
        <w:div w:id="215361280">
          <w:marLeft w:val="0"/>
          <w:marRight w:val="0"/>
          <w:marTop w:val="0"/>
          <w:marBottom w:val="0"/>
          <w:divBdr>
            <w:top w:val="none" w:sz="0" w:space="0" w:color="auto"/>
            <w:left w:val="none" w:sz="0" w:space="0" w:color="auto"/>
            <w:bottom w:val="none" w:sz="0" w:space="0" w:color="auto"/>
            <w:right w:val="none" w:sz="0" w:space="0" w:color="auto"/>
          </w:divBdr>
        </w:div>
        <w:div w:id="764158578">
          <w:marLeft w:val="0"/>
          <w:marRight w:val="0"/>
          <w:marTop w:val="0"/>
          <w:marBottom w:val="0"/>
          <w:divBdr>
            <w:top w:val="none" w:sz="0" w:space="0" w:color="auto"/>
            <w:left w:val="none" w:sz="0" w:space="0" w:color="auto"/>
            <w:bottom w:val="none" w:sz="0" w:space="0" w:color="auto"/>
            <w:right w:val="none" w:sz="0" w:space="0" w:color="auto"/>
          </w:divBdr>
        </w:div>
        <w:div w:id="71240920">
          <w:marLeft w:val="0"/>
          <w:marRight w:val="0"/>
          <w:marTop w:val="0"/>
          <w:marBottom w:val="0"/>
          <w:divBdr>
            <w:top w:val="none" w:sz="0" w:space="0" w:color="auto"/>
            <w:left w:val="none" w:sz="0" w:space="0" w:color="auto"/>
            <w:bottom w:val="none" w:sz="0" w:space="0" w:color="auto"/>
            <w:right w:val="none" w:sz="0" w:space="0" w:color="auto"/>
          </w:divBdr>
        </w:div>
        <w:div w:id="1397243165">
          <w:marLeft w:val="0"/>
          <w:marRight w:val="0"/>
          <w:marTop w:val="0"/>
          <w:marBottom w:val="0"/>
          <w:divBdr>
            <w:top w:val="none" w:sz="0" w:space="0" w:color="auto"/>
            <w:left w:val="none" w:sz="0" w:space="0" w:color="auto"/>
            <w:bottom w:val="none" w:sz="0" w:space="0" w:color="auto"/>
            <w:right w:val="none" w:sz="0" w:space="0" w:color="auto"/>
          </w:divBdr>
        </w:div>
        <w:div w:id="661586387">
          <w:marLeft w:val="0"/>
          <w:marRight w:val="0"/>
          <w:marTop w:val="0"/>
          <w:marBottom w:val="0"/>
          <w:divBdr>
            <w:top w:val="none" w:sz="0" w:space="0" w:color="auto"/>
            <w:left w:val="none" w:sz="0" w:space="0" w:color="auto"/>
            <w:bottom w:val="none" w:sz="0" w:space="0" w:color="auto"/>
            <w:right w:val="none" w:sz="0" w:space="0" w:color="auto"/>
          </w:divBdr>
        </w:div>
        <w:div w:id="383407948">
          <w:marLeft w:val="0"/>
          <w:marRight w:val="0"/>
          <w:marTop w:val="0"/>
          <w:marBottom w:val="0"/>
          <w:divBdr>
            <w:top w:val="none" w:sz="0" w:space="0" w:color="auto"/>
            <w:left w:val="none" w:sz="0" w:space="0" w:color="auto"/>
            <w:bottom w:val="none" w:sz="0" w:space="0" w:color="auto"/>
            <w:right w:val="none" w:sz="0" w:space="0" w:color="auto"/>
          </w:divBdr>
        </w:div>
        <w:div w:id="779910298">
          <w:marLeft w:val="0"/>
          <w:marRight w:val="0"/>
          <w:marTop w:val="0"/>
          <w:marBottom w:val="0"/>
          <w:divBdr>
            <w:top w:val="none" w:sz="0" w:space="0" w:color="auto"/>
            <w:left w:val="none" w:sz="0" w:space="0" w:color="auto"/>
            <w:bottom w:val="none" w:sz="0" w:space="0" w:color="auto"/>
            <w:right w:val="none" w:sz="0" w:space="0" w:color="auto"/>
          </w:divBdr>
        </w:div>
        <w:div w:id="1034354887">
          <w:marLeft w:val="0"/>
          <w:marRight w:val="0"/>
          <w:marTop w:val="0"/>
          <w:marBottom w:val="0"/>
          <w:divBdr>
            <w:top w:val="none" w:sz="0" w:space="0" w:color="auto"/>
            <w:left w:val="none" w:sz="0" w:space="0" w:color="auto"/>
            <w:bottom w:val="none" w:sz="0" w:space="0" w:color="auto"/>
            <w:right w:val="none" w:sz="0" w:space="0" w:color="auto"/>
          </w:divBdr>
        </w:div>
        <w:div w:id="1837112899">
          <w:marLeft w:val="0"/>
          <w:marRight w:val="0"/>
          <w:marTop w:val="0"/>
          <w:marBottom w:val="0"/>
          <w:divBdr>
            <w:top w:val="none" w:sz="0" w:space="0" w:color="auto"/>
            <w:left w:val="none" w:sz="0" w:space="0" w:color="auto"/>
            <w:bottom w:val="none" w:sz="0" w:space="0" w:color="auto"/>
            <w:right w:val="none" w:sz="0" w:space="0" w:color="auto"/>
          </w:divBdr>
        </w:div>
        <w:div w:id="2024241772">
          <w:marLeft w:val="0"/>
          <w:marRight w:val="0"/>
          <w:marTop w:val="0"/>
          <w:marBottom w:val="0"/>
          <w:divBdr>
            <w:top w:val="none" w:sz="0" w:space="0" w:color="auto"/>
            <w:left w:val="none" w:sz="0" w:space="0" w:color="auto"/>
            <w:bottom w:val="none" w:sz="0" w:space="0" w:color="auto"/>
            <w:right w:val="none" w:sz="0" w:space="0" w:color="auto"/>
          </w:divBdr>
        </w:div>
        <w:div w:id="66847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du.gov.gr/news/35204-14-06-18-katargisi-ton-voucher-gia-tous-184-dimous-pou-exoun-entaxthei-sti-dixroni-ypoxreotiki-prosxoliki-ekpaidefsi" TargetMode="External"/><Relationship Id="rId4" Type="http://schemas.openxmlformats.org/officeDocument/2006/relationships/hyperlink" Target="http://www.eetaa.gr/enarmonisi/paidikoi_stathmoi_2018/14062018_prosklisis_enarmoni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Kostantelos</dc:creator>
  <cp:keywords/>
  <dc:description/>
  <cp:lastModifiedBy>Kostas Kostantelos</cp:lastModifiedBy>
  <cp:revision>1</cp:revision>
  <dcterms:created xsi:type="dcterms:W3CDTF">2018-06-21T10:16:00Z</dcterms:created>
  <dcterms:modified xsi:type="dcterms:W3CDTF">2018-06-21T10:17:00Z</dcterms:modified>
</cp:coreProperties>
</file>