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6" w:type="dxa"/>
        <w:jc w:val="center"/>
        <w:tblBorders>
          <w:insideH w:val="single" w:sz="4" w:space="0" w:color="FF6600"/>
        </w:tblBorders>
        <w:tblLayout w:type="fixed"/>
        <w:tblLook w:val="01E0"/>
      </w:tblPr>
      <w:tblGrid>
        <w:gridCol w:w="2444"/>
        <w:gridCol w:w="7582"/>
      </w:tblGrid>
      <w:tr w:rsidR="00B640C8" w:rsidTr="006C6D36">
        <w:trPr>
          <w:cantSplit/>
          <w:trHeight w:val="893"/>
          <w:jc w:val="center"/>
        </w:trPr>
        <w:tc>
          <w:tcPr>
            <w:tcW w:w="2444" w:type="dxa"/>
            <w:vMerge w:val="restart"/>
            <w:vAlign w:val="center"/>
          </w:tcPr>
          <w:p w:rsidR="00B640C8" w:rsidRDefault="00DE3BED" w:rsidP="006C6D36">
            <w:pPr>
              <w:jc w:val="center"/>
              <w:rPr>
                <w:lang w:val="en-US"/>
              </w:rPr>
            </w:pPr>
            <w:r>
              <w:rPr>
                <w:noProof/>
              </w:rPr>
              <w:drawing>
                <wp:anchor distT="0" distB="0" distL="114300" distR="114300" simplePos="0" relativeHeight="251654144" behindDoc="1" locked="0" layoutInCell="1" allowOverlap="1">
                  <wp:simplePos x="0" y="0"/>
                  <wp:positionH relativeFrom="column">
                    <wp:posOffset>20320</wp:posOffset>
                  </wp:positionH>
                  <wp:positionV relativeFrom="paragraph">
                    <wp:posOffset>-100330</wp:posOffset>
                  </wp:positionV>
                  <wp:extent cx="1252855" cy="1011555"/>
                  <wp:effectExtent l="19050" t="0" r="4445" b="0"/>
                  <wp:wrapNone/>
                  <wp:docPr id="12" name="Εικόνα 10" descr="imelogofin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imelogofinal5"/>
                          <pic:cNvPicPr>
                            <a:picLocks noChangeAspect="1" noChangeArrowheads="1"/>
                          </pic:cNvPicPr>
                        </pic:nvPicPr>
                        <pic:blipFill>
                          <a:blip r:embed="rId8"/>
                          <a:srcRect/>
                          <a:stretch>
                            <a:fillRect/>
                          </a:stretch>
                        </pic:blipFill>
                        <pic:spPr bwMode="auto">
                          <a:xfrm>
                            <a:off x="0" y="0"/>
                            <a:ext cx="1252855" cy="1011555"/>
                          </a:xfrm>
                          <a:prstGeom prst="rect">
                            <a:avLst/>
                          </a:prstGeom>
                          <a:noFill/>
                        </pic:spPr>
                      </pic:pic>
                    </a:graphicData>
                  </a:graphic>
                </wp:anchor>
              </w:drawing>
            </w:r>
          </w:p>
        </w:tc>
        <w:tc>
          <w:tcPr>
            <w:tcW w:w="7582" w:type="dxa"/>
            <w:vAlign w:val="center"/>
          </w:tcPr>
          <w:p w:rsidR="00B640C8" w:rsidRDefault="00B640C8" w:rsidP="006C6D36">
            <w:pPr>
              <w:autoSpaceDE w:val="0"/>
              <w:autoSpaceDN w:val="0"/>
              <w:adjustRightInd w:val="0"/>
              <w:jc w:val="center"/>
              <w:rPr>
                <w:rFonts w:ascii="Trebuchet MS" w:hAnsi="Trebuchet MS" w:cs="Trebuchet MS"/>
                <w:b/>
                <w:bCs/>
                <w:color w:val="626262"/>
                <w:spacing w:val="20"/>
                <w:sz w:val="30"/>
                <w:szCs w:val="30"/>
              </w:rPr>
            </w:pPr>
            <w:r>
              <w:rPr>
                <w:rFonts w:ascii="Trebuchet MS" w:hAnsi="Trebuchet MS" w:cs="Trebuchet MS"/>
                <w:b/>
                <w:bCs/>
                <w:color w:val="626262"/>
                <w:spacing w:val="20"/>
                <w:sz w:val="40"/>
                <w:szCs w:val="40"/>
              </w:rPr>
              <w:t xml:space="preserve">ΙΝΣΤΙΤΟΥΤΟ ΜΙΚΡΩΝ ΕΠΙΧΕΙΡΗΣΕΩΝ        </w:t>
            </w:r>
          </w:p>
          <w:p w:rsidR="00B640C8" w:rsidRDefault="00B640C8" w:rsidP="006C6D36">
            <w:pPr>
              <w:autoSpaceDE w:val="0"/>
              <w:autoSpaceDN w:val="0"/>
              <w:adjustRightInd w:val="0"/>
              <w:jc w:val="center"/>
              <w:rPr>
                <w:rFonts w:ascii="Trebuchet MS" w:hAnsi="Trebuchet MS" w:cs="Trebuchet MS"/>
                <w:b/>
                <w:bCs/>
                <w:color w:val="626262"/>
                <w:spacing w:val="20"/>
              </w:rPr>
            </w:pPr>
            <w:r>
              <w:rPr>
                <w:rFonts w:ascii="Trebuchet MS" w:hAnsi="Trebuchet MS" w:cs="Trebuchet MS"/>
                <w:b/>
                <w:bCs/>
                <w:color w:val="626262"/>
                <w:spacing w:val="20"/>
              </w:rPr>
              <w:t xml:space="preserve">ΓΕΝΙΚΗ ΣΥΝΟΜΟΣΠΟΝΔΙΑ  ΕΠΑΓΓΕΛΜΑΤΙΩΝ  ΒΙΟΤΕΧΝΩΝ ΕΜΠΟΡΩΝ  ΕΛΛΑΔΑΣ </w:t>
            </w:r>
          </w:p>
        </w:tc>
      </w:tr>
      <w:tr w:rsidR="00B640C8" w:rsidTr="006C6D36">
        <w:trPr>
          <w:cantSplit/>
          <w:trHeight w:val="70"/>
          <w:jc w:val="center"/>
        </w:trPr>
        <w:tc>
          <w:tcPr>
            <w:tcW w:w="2444" w:type="dxa"/>
            <w:vMerge/>
          </w:tcPr>
          <w:p w:rsidR="00B640C8" w:rsidRDefault="00B640C8" w:rsidP="006C6D36"/>
        </w:tc>
        <w:tc>
          <w:tcPr>
            <w:tcW w:w="7582" w:type="dxa"/>
            <w:vAlign w:val="center"/>
          </w:tcPr>
          <w:p w:rsidR="00B640C8" w:rsidRDefault="00B640C8" w:rsidP="006C6D36">
            <w:pPr>
              <w:autoSpaceDE w:val="0"/>
              <w:autoSpaceDN w:val="0"/>
              <w:adjustRightInd w:val="0"/>
              <w:jc w:val="center"/>
              <w:rPr>
                <w:rFonts w:ascii="Century Gothic" w:hAnsi="Century Gothic" w:cs="Trebuchet MS"/>
                <w:b/>
                <w:bCs/>
                <w:color w:val="626262"/>
              </w:rPr>
            </w:pPr>
            <w:r>
              <w:rPr>
                <w:rFonts w:ascii="Century Gothic" w:hAnsi="Century Gothic" w:cs="Trebuchet MS"/>
                <w:b/>
                <w:bCs/>
                <w:color w:val="626262"/>
                <w:sz w:val="22"/>
                <w:szCs w:val="22"/>
              </w:rPr>
              <w:t xml:space="preserve">Αριστοτέλους 46, 104 33 Αθήνα, </w:t>
            </w:r>
            <w:proofErr w:type="spellStart"/>
            <w:r>
              <w:rPr>
                <w:rFonts w:ascii="Century Gothic" w:hAnsi="Century Gothic" w:cs="Trebuchet MS"/>
                <w:b/>
                <w:bCs/>
                <w:color w:val="626262"/>
                <w:sz w:val="22"/>
                <w:szCs w:val="22"/>
              </w:rPr>
              <w:t>Τηλ</w:t>
            </w:r>
            <w:proofErr w:type="spellEnd"/>
            <w:r>
              <w:rPr>
                <w:rFonts w:ascii="Century Gothic" w:hAnsi="Century Gothic" w:cs="Trebuchet MS"/>
                <w:b/>
                <w:bCs/>
                <w:color w:val="626262"/>
                <w:sz w:val="22"/>
                <w:szCs w:val="22"/>
              </w:rPr>
              <w:t xml:space="preserve">. 210 8846852, </w:t>
            </w:r>
            <w:proofErr w:type="spellStart"/>
            <w:r>
              <w:rPr>
                <w:rFonts w:ascii="Century Gothic" w:hAnsi="Century Gothic" w:cs="Trebuchet MS"/>
                <w:b/>
                <w:bCs/>
                <w:color w:val="626262"/>
                <w:sz w:val="22"/>
                <w:szCs w:val="22"/>
              </w:rPr>
              <w:t>Fax</w:t>
            </w:r>
            <w:proofErr w:type="spellEnd"/>
            <w:r>
              <w:rPr>
                <w:rFonts w:ascii="Century Gothic" w:hAnsi="Century Gothic" w:cs="Trebuchet MS"/>
                <w:b/>
                <w:bCs/>
                <w:color w:val="626262"/>
                <w:sz w:val="22"/>
                <w:szCs w:val="22"/>
              </w:rPr>
              <w:t>. 210 8846853</w:t>
            </w:r>
          </w:p>
          <w:p w:rsidR="00B640C8" w:rsidRDefault="00C20C75" w:rsidP="006C6D36">
            <w:pPr>
              <w:autoSpaceDE w:val="0"/>
              <w:autoSpaceDN w:val="0"/>
              <w:adjustRightInd w:val="0"/>
              <w:jc w:val="center"/>
              <w:rPr>
                <w:rFonts w:ascii="Trebuchet MS" w:hAnsi="Trebuchet MS" w:cs="Trebuchet MS"/>
                <w:b/>
                <w:bCs/>
                <w:color w:val="626262"/>
              </w:rPr>
            </w:pPr>
            <w:hyperlink r:id="rId9" w:history="1">
              <w:r w:rsidR="00B640C8">
                <w:rPr>
                  <w:rFonts w:ascii="Century Gothic" w:hAnsi="Century Gothic" w:cs="Trebuchet MS"/>
                  <w:b/>
                  <w:bCs/>
                  <w:color w:val="626262"/>
                  <w:sz w:val="22"/>
                  <w:szCs w:val="22"/>
                </w:rPr>
                <w:t>www.imegsevee.gr</w:t>
              </w:r>
            </w:hyperlink>
            <w:r w:rsidR="00B640C8">
              <w:rPr>
                <w:rFonts w:ascii="Century Gothic" w:hAnsi="Century Gothic" w:cs="Trebuchet MS"/>
                <w:b/>
                <w:bCs/>
                <w:color w:val="626262"/>
                <w:sz w:val="22"/>
                <w:szCs w:val="22"/>
              </w:rPr>
              <w:t xml:space="preserve">, </w:t>
            </w:r>
            <w:hyperlink r:id="rId10" w:history="1">
              <w:r w:rsidR="00B640C8">
                <w:rPr>
                  <w:rFonts w:ascii="Century Gothic" w:hAnsi="Century Gothic" w:cs="Trebuchet MS"/>
                  <w:b/>
                  <w:bCs/>
                  <w:color w:val="626262"/>
                  <w:sz w:val="22"/>
                  <w:szCs w:val="22"/>
                </w:rPr>
                <w:t>info@imegsevee.gr</w:t>
              </w:r>
            </w:hyperlink>
            <w:r w:rsidR="00B640C8">
              <w:rPr>
                <w:rFonts w:ascii="Trebuchet MS" w:hAnsi="Trebuchet MS" w:cs="Trebuchet MS"/>
                <w:b/>
                <w:bCs/>
                <w:color w:val="626262"/>
                <w:sz w:val="22"/>
                <w:szCs w:val="22"/>
              </w:rPr>
              <w:t xml:space="preserve"> </w:t>
            </w:r>
          </w:p>
        </w:tc>
      </w:tr>
    </w:tbl>
    <w:p w:rsidR="00B640C8" w:rsidRPr="00527926" w:rsidRDefault="006F05ED" w:rsidP="00527926">
      <w:pPr>
        <w:spacing w:line="360" w:lineRule="auto"/>
      </w:pPr>
      <w:r>
        <w:rPr>
          <w:rFonts w:ascii="Arial Narrow" w:hAnsi="Arial Narrow"/>
          <w:sz w:val="22"/>
        </w:rPr>
        <w:t>Θεσσαλονίκη</w:t>
      </w:r>
      <w:r w:rsidR="00B640C8">
        <w:rPr>
          <w:rFonts w:ascii="Arial Narrow" w:hAnsi="Arial Narrow"/>
          <w:sz w:val="22"/>
        </w:rPr>
        <w:t>,</w:t>
      </w:r>
      <w:r w:rsidR="00B640C8" w:rsidRPr="00621053">
        <w:rPr>
          <w:rFonts w:ascii="Arial Narrow" w:hAnsi="Arial Narrow"/>
          <w:sz w:val="22"/>
        </w:rPr>
        <w:t xml:space="preserve"> </w:t>
      </w:r>
      <w:r w:rsidR="00E85589" w:rsidRPr="00C02A62">
        <w:rPr>
          <w:rFonts w:ascii="Arial Narrow" w:hAnsi="Arial Narrow"/>
          <w:sz w:val="22"/>
        </w:rPr>
        <w:t xml:space="preserve">18 </w:t>
      </w:r>
      <w:r w:rsidR="00DE3BED">
        <w:rPr>
          <w:rFonts w:ascii="Arial Narrow" w:hAnsi="Arial Narrow"/>
          <w:sz w:val="22"/>
        </w:rPr>
        <w:t>Μαρτίου 201</w:t>
      </w:r>
      <w:r w:rsidR="00DE3BED" w:rsidRPr="00DE3BED">
        <w:rPr>
          <w:rFonts w:ascii="Arial Narrow" w:hAnsi="Arial Narrow"/>
          <w:sz w:val="22"/>
        </w:rPr>
        <w:t>4</w:t>
      </w:r>
      <w:r w:rsidR="00B640C8">
        <w:rPr>
          <w:rFonts w:ascii="Arial Narrow" w:hAnsi="Arial Narrow"/>
          <w:sz w:val="22"/>
        </w:rPr>
        <w:tab/>
      </w:r>
      <w:r w:rsidR="00B640C8" w:rsidRPr="00621053">
        <w:rPr>
          <w:rFonts w:ascii="Arial Narrow" w:hAnsi="Arial Narrow"/>
          <w:sz w:val="22"/>
        </w:rPr>
        <w:tab/>
      </w:r>
      <w:r w:rsidR="00B640C8" w:rsidRPr="00621053">
        <w:rPr>
          <w:rFonts w:ascii="Arial Narrow" w:hAnsi="Arial Narrow"/>
          <w:sz w:val="22"/>
        </w:rPr>
        <w:tab/>
      </w:r>
      <w:r w:rsidR="00B640C8" w:rsidRPr="00621053">
        <w:rPr>
          <w:rFonts w:ascii="Arial Narrow" w:hAnsi="Arial Narrow"/>
          <w:sz w:val="22"/>
        </w:rPr>
        <w:tab/>
      </w:r>
      <w:r w:rsidR="00B640C8" w:rsidRPr="00621053">
        <w:rPr>
          <w:rFonts w:ascii="Arial Narrow" w:hAnsi="Arial Narrow"/>
          <w:sz w:val="22"/>
        </w:rPr>
        <w:tab/>
      </w:r>
      <w:r w:rsidR="00B640C8" w:rsidRPr="00621053">
        <w:rPr>
          <w:rFonts w:ascii="Arial Narrow" w:hAnsi="Arial Narrow"/>
          <w:sz w:val="22"/>
        </w:rPr>
        <w:tab/>
      </w:r>
      <w:r w:rsidR="00B640C8" w:rsidRPr="002C5FB3">
        <w:rPr>
          <w:rFonts w:ascii="Arial Narrow" w:hAnsi="Arial Narrow"/>
          <w:sz w:val="22"/>
        </w:rPr>
        <w:t xml:space="preserve">   </w:t>
      </w:r>
      <w:r w:rsidR="00B640C8" w:rsidRPr="009C1013">
        <w:rPr>
          <w:rFonts w:ascii="Arial Narrow" w:hAnsi="Arial Narrow"/>
          <w:sz w:val="22"/>
        </w:rPr>
        <w:tab/>
      </w:r>
      <w:r w:rsidR="00B640C8" w:rsidRPr="002C5FB3">
        <w:rPr>
          <w:rFonts w:ascii="Arial Narrow" w:hAnsi="Arial Narrow"/>
          <w:sz w:val="22"/>
        </w:rPr>
        <w:t xml:space="preserve">   </w:t>
      </w:r>
      <w:r w:rsidR="00B640C8">
        <w:rPr>
          <w:rFonts w:ascii="Arial Narrow" w:hAnsi="Arial Narrow"/>
          <w:sz w:val="22"/>
        </w:rPr>
        <w:tab/>
        <w:t xml:space="preserve">      </w:t>
      </w:r>
      <w:r w:rsidR="00B640C8" w:rsidRPr="002C5FB3">
        <w:rPr>
          <w:rFonts w:ascii="Arial Narrow" w:hAnsi="Arial Narrow"/>
          <w:sz w:val="22"/>
        </w:rPr>
        <w:t xml:space="preserve">       </w:t>
      </w:r>
      <w:r w:rsidR="00DE3BED">
        <w:rPr>
          <w:noProof/>
        </w:rPr>
        <w:drawing>
          <wp:inline distT="0" distB="0" distL="0" distR="0">
            <wp:extent cx="758825" cy="603885"/>
            <wp:effectExtent l="19050" t="0" r="3175" b="0"/>
            <wp:docPr id="1" name="Εικόνα 1" descr="Kinima Polit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inima Politon 2"/>
                    <pic:cNvPicPr>
                      <a:picLocks noChangeAspect="1" noChangeArrowheads="1"/>
                    </pic:cNvPicPr>
                  </pic:nvPicPr>
                  <pic:blipFill>
                    <a:blip r:embed="rId11"/>
                    <a:srcRect/>
                    <a:stretch>
                      <a:fillRect/>
                    </a:stretch>
                  </pic:blipFill>
                  <pic:spPr bwMode="auto">
                    <a:xfrm>
                      <a:off x="0" y="0"/>
                      <a:ext cx="758825" cy="603885"/>
                    </a:xfrm>
                    <a:prstGeom prst="rect">
                      <a:avLst/>
                    </a:prstGeom>
                    <a:noFill/>
                    <a:ln w="9525">
                      <a:noFill/>
                      <a:miter lim="800000"/>
                      <a:headEnd/>
                      <a:tailEnd/>
                    </a:ln>
                  </pic:spPr>
                </pic:pic>
              </a:graphicData>
            </a:graphic>
          </wp:inline>
        </w:drawing>
      </w:r>
      <w:r w:rsidR="00B640C8" w:rsidRPr="002C5FB3">
        <w:rPr>
          <w:rFonts w:ascii="Arial Narrow" w:hAnsi="Arial Narrow"/>
          <w:sz w:val="22"/>
        </w:rPr>
        <w:t xml:space="preserve"> </w:t>
      </w:r>
      <w:r w:rsidR="00B640C8">
        <w:rPr>
          <w:rFonts w:ascii="Arial Narrow" w:hAnsi="Arial Narrow"/>
          <w:sz w:val="22"/>
        </w:rPr>
        <w:tab/>
      </w:r>
      <w:r w:rsidR="00B640C8" w:rsidRPr="002C5FB3">
        <w:rPr>
          <w:rFonts w:ascii="Arial Narrow" w:hAnsi="Arial Narrow"/>
          <w:sz w:val="22"/>
        </w:rPr>
        <w:t xml:space="preserve"> </w:t>
      </w:r>
    </w:p>
    <w:p w:rsidR="00B640C8" w:rsidRDefault="00B640C8" w:rsidP="00527926">
      <w:pPr>
        <w:pBdr>
          <w:top w:val="single" w:sz="4" w:space="1" w:color="auto"/>
        </w:pBdr>
        <w:spacing w:line="360" w:lineRule="auto"/>
        <w:jc w:val="center"/>
        <w:rPr>
          <w:rFonts w:ascii="Tahoma" w:hAnsi="Tahoma" w:cs="Tahoma"/>
          <w:b/>
          <w:color w:val="0000FF"/>
        </w:rPr>
      </w:pPr>
      <w:r w:rsidRPr="00B429EE">
        <w:rPr>
          <w:rFonts w:ascii="Tahoma" w:hAnsi="Tahoma" w:cs="Tahoma"/>
          <w:b/>
          <w:color w:val="0000FF"/>
        </w:rPr>
        <w:t xml:space="preserve">ΔΕΛΤΙΟ ΤΥΠΟΥ  </w:t>
      </w:r>
    </w:p>
    <w:p w:rsidR="00B640C8" w:rsidRPr="00515965" w:rsidRDefault="00B640C8" w:rsidP="00527926">
      <w:pPr>
        <w:pBdr>
          <w:top w:val="single" w:sz="4" w:space="1" w:color="auto"/>
        </w:pBdr>
        <w:spacing w:line="360" w:lineRule="auto"/>
        <w:jc w:val="center"/>
        <w:rPr>
          <w:rFonts w:ascii="Tahoma" w:hAnsi="Tahoma" w:cs="Tahoma"/>
          <w:color w:val="000000"/>
        </w:rPr>
      </w:pPr>
    </w:p>
    <w:p w:rsidR="00B640C8" w:rsidRPr="00B429EE" w:rsidRDefault="00B640C8" w:rsidP="008F2928">
      <w:pPr>
        <w:jc w:val="both"/>
        <w:rPr>
          <w:rFonts w:ascii="Tahoma" w:hAnsi="Tahoma" w:cs="Tahoma"/>
          <w:b/>
          <w:sz w:val="22"/>
          <w:szCs w:val="22"/>
        </w:rPr>
      </w:pPr>
      <w:r w:rsidRPr="00B429EE">
        <w:rPr>
          <w:rFonts w:ascii="Tahoma" w:hAnsi="Tahoma" w:cs="Tahoma"/>
          <w:b/>
          <w:color w:val="0000FF"/>
          <w:sz w:val="22"/>
          <w:szCs w:val="22"/>
        </w:rPr>
        <w:t>Θέμα:</w:t>
      </w:r>
      <w:r w:rsidRPr="00B429EE">
        <w:rPr>
          <w:rFonts w:ascii="Tahoma" w:hAnsi="Tahoma" w:cs="Tahoma"/>
          <w:b/>
          <w:sz w:val="22"/>
          <w:szCs w:val="22"/>
        </w:rPr>
        <w:t xml:space="preserve"> Έρευνα ΙΜΕ ΓΣΕΒΕΕ- </w:t>
      </w:r>
      <w:r w:rsidR="00DE3BED">
        <w:rPr>
          <w:rFonts w:ascii="Tahoma" w:hAnsi="Tahoma" w:cs="Tahoma"/>
          <w:b/>
          <w:sz w:val="22"/>
          <w:szCs w:val="22"/>
        </w:rPr>
        <w:t>Φεβρουαρίου 2014</w:t>
      </w:r>
      <w:r w:rsidRPr="00B429EE">
        <w:rPr>
          <w:rFonts w:ascii="Tahoma" w:hAnsi="Tahoma" w:cs="Tahoma"/>
          <w:b/>
          <w:sz w:val="22"/>
          <w:szCs w:val="22"/>
        </w:rPr>
        <w:t xml:space="preserve"> - Εξαμηνιαία αποτύπωση οικονομικού κλίματος στις μικρές επιχειρήσεις (0-49 άτομα προσωπικό οι οποίες αποτελούν το 99,6% των ελληνικών επιχειρήσεων)</w:t>
      </w:r>
    </w:p>
    <w:p w:rsidR="00B640C8" w:rsidRPr="00CB152C" w:rsidRDefault="00B640C8" w:rsidP="00252E0F">
      <w:pPr>
        <w:jc w:val="both"/>
        <w:rPr>
          <w:rFonts w:ascii="Tahoma" w:hAnsi="Tahoma" w:cs="Tahoma"/>
          <w:b/>
          <w:sz w:val="22"/>
          <w:szCs w:val="22"/>
          <w:u w:val="single"/>
        </w:rPr>
      </w:pPr>
    </w:p>
    <w:p w:rsidR="009B6326" w:rsidRPr="009B6326" w:rsidRDefault="009B6326" w:rsidP="009B6326">
      <w:pPr>
        <w:ind w:left="426"/>
        <w:jc w:val="both"/>
        <w:rPr>
          <w:rFonts w:ascii="Tahoma" w:hAnsi="Tahoma" w:cs="Tahoma"/>
          <w:sz w:val="22"/>
          <w:szCs w:val="22"/>
        </w:rPr>
      </w:pPr>
      <w:r w:rsidRPr="009B6326">
        <w:rPr>
          <w:rFonts w:ascii="Tahoma" w:hAnsi="Tahoma" w:cs="Tahoma"/>
          <w:sz w:val="22"/>
          <w:szCs w:val="22"/>
        </w:rPr>
        <w:t xml:space="preserve">Η πραγματική οικονομία βρίσκεται σε βαθύ επενδυτικό λήθαργο διαπιστώνει η εξαμηνιαία έρευνα του Ινστιτούτου Μικρών Επιχειρήσεων της ΓΣΕΒΕΕ που αποτυπώνει το οικονομικό κλίμα στις μικρές επιχειρήσεις (0-49 άτομα προσωπικό οι οποίες αποτελούν το 99,6% των ελληνικών επιχειρήσεων). Η έρευνα η οποία παρουσιάστηκε σήμερα στη Θεσσαλονίκη </w:t>
      </w:r>
      <w:r w:rsidR="00A61E0E" w:rsidRPr="00A61E0E">
        <w:rPr>
          <w:rFonts w:ascii="Tahoma" w:hAnsi="Tahoma" w:cs="Tahoma"/>
          <w:sz w:val="22"/>
          <w:szCs w:val="22"/>
        </w:rPr>
        <w:t xml:space="preserve">από τον Πρόεδρο της ΓΣΕΒΕΕ και του ΙΜΕ ΓΣΕΒΕΕ, κ. Γ. Καββαθά και τον Αντιπρόεδρο </w:t>
      </w:r>
      <w:r w:rsidR="00A61E0E">
        <w:rPr>
          <w:rFonts w:ascii="Tahoma" w:hAnsi="Tahoma" w:cs="Tahoma"/>
          <w:sz w:val="22"/>
          <w:szCs w:val="22"/>
        </w:rPr>
        <w:t xml:space="preserve">του ΙΜΕ ΓΣΕΒΕΕ, κ. Ι. </w:t>
      </w:r>
      <w:proofErr w:type="spellStart"/>
      <w:r w:rsidR="00A61E0E">
        <w:rPr>
          <w:rFonts w:ascii="Tahoma" w:hAnsi="Tahoma" w:cs="Tahoma"/>
          <w:sz w:val="22"/>
          <w:szCs w:val="22"/>
        </w:rPr>
        <w:t>Παπαργύρη</w:t>
      </w:r>
      <w:proofErr w:type="spellEnd"/>
      <w:r w:rsidR="00A61E0E">
        <w:rPr>
          <w:rFonts w:ascii="Tahoma" w:hAnsi="Tahoma" w:cs="Tahoma"/>
          <w:sz w:val="22"/>
          <w:szCs w:val="22"/>
        </w:rPr>
        <w:t xml:space="preserve"> </w:t>
      </w:r>
      <w:r w:rsidRPr="009B6326">
        <w:rPr>
          <w:rFonts w:ascii="Tahoma" w:hAnsi="Tahoma" w:cs="Tahoma"/>
          <w:sz w:val="22"/>
          <w:szCs w:val="22"/>
        </w:rPr>
        <w:t xml:space="preserve">στο Βιοτεχνικό Επιμελητήριο Θεσσαλονίκης διαπιστώνει ότι για το 70,3% των μικρών επιχειρήσεων η κατάσταση για το 2014 επιδεινώθηκε και ότι σχεδόν 1 στις 2 αντιμετωπίζει κίνδυνο κλεισίματος τους επόμενους μήνες το οποίο οφείλεται στη μείωση του τζίρου, στα χρέη προς των ΟΑΕΕ τις ΔΕΚΟ και την εφορία και προς τις τράπεζες. </w:t>
      </w:r>
    </w:p>
    <w:p w:rsidR="009B6326" w:rsidRDefault="009B6326" w:rsidP="009B6326">
      <w:pPr>
        <w:ind w:left="426"/>
        <w:jc w:val="both"/>
        <w:rPr>
          <w:rFonts w:ascii="Tahoma" w:hAnsi="Tahoma" w:cs="Tahoma"/>
          <w:sz w:val="22"/>
          <w:szCs w:val="22"/>
        </w:rPr>
      </w:pPr>
      <w:r w:rsidRPr="009B6326">
        <w:rPr>
          <w:rFonts w:ascii="Tahoma" w:hAnsi="Tahoma" w:cs="Tahoma"/>
          <w:sz w:val="22"/>
          <w:szCs w:val="22"/>
        </w:rPr>
        <w:t>Τα κυριότερα συμπεράσματα της έρευνας του ΙΜΕ ΓΣΕΒΕΕ</w:t>
      </w:r>
      <w:r w:rsidR="00F25918">
        <w:rPr>
          <w:rFonts w:ascii="Tahoma" w:hAnsi="Tahoma" w:cs="Tahoma"/>
          <w:sz w:val="22"/>
          <w:szCs w:val="22"/>
        </w:rPr>
        <w:t xml:space="preserve"> που έγινε</w:t>
      </w:r>
      <w:r w:rsidRPr="009B6326">
        <w:rPr>
          <w:rFonts w:ascii="Tahoma" w:hAnsi="Tahoma" w:cs="Tahoma"/>
          <w:sz w:val="22"/>
          <w:szCs w:val="22"/>
        </w:rPr>
        <w:t xml:space="preserve"> σε συνεργασία με την εταιρεία ΜARC ΑΕ σε πανελλαδικό δείγμα 1204 πολύ μικρών και μικρών επιχειρήσεων (0-49 άτομα προσωπικό), στο διάστημα 10  έως 14 Φεβρουαρίου 2014 έχουν ως εξής:</w:t>
      </w:r>
    </w:p>
    <w:p w:rsidR="009B6326" w:rsidRPr="009B6326" w:rsidRDefault="009B6326" w:rsidP="009B6326">
      <w:pPr>
        <w:ind w:left="426"/>
        <w:jc w:val="both"/>
        <w:rPr>
          <w:rFonts w:ascii="Tahoma" w:hAnsi="Tahoma" w:cs="Tahoma"/>
          <w:sz w:val="22"/>
          <w:szCs w:val="22"/>
        </w:rPr>
      </w:pPr>
    </w:p>
    <w:p w:rsidR="00B640C8" w:rsidRDefault="00B640C8" w:rsidP="00FD55E4">
      <w:pPr>
        <w:ind w:left="426"/>
        <w:jc w:val="both"/>
        <w:rPr>
          <w:rFonts w:ascii="Tahoma" w:hAnsi="Tahoma" w:cs="Tahoma"/>
          <w:b/>
          <w:sz w:val="22"/>
          <w:szCs w:val="22"/>
          <w:u w:val="single"/>
        </w:rPr>
      </w:pPr>
    </w:p>
    <w:p w:rsidR="00B640C8" w:rsidRPr="00CB152C" w:rsidRDefault="00B640C8" w:rsidP="008979A8">
      <w:pPr>
        <w:pStyle w:val="aa"/>
        <w:pBdr>
          <w:top w:val="single" w:sz="4" w:space="1" w:color="auto"/>
          <w:left w:val="single" w:sz="4" w:space="4" w:color="auto"/>
          <w:bottom w:val="single" w:sz="4" w:space="1" w:color="auto"/>
          <w:right w:val="single" w:sz="4" w:space="4" w:color="auto"/>
        </w:pBdr>
        <w:ind w:left="0"/>
        <w:jc w:val="both"/>
        <w:rPr>
          <w:rFonts w:ascii="Tahoma" w:hAnsi="Tahoma" w:cs="Tahoma"/>
          <w:b/>
          <w:sz w:val="22"/>
          <w:szCs w:val="22"/>
        </w:rPr>
      </w:pPr>
      <w:r w:rsidRPr="00CB152C">
        <w:rPr>
          <w:rFonts w:ascii="Tahoma" w:hAnsi="Tahoma" w:cs="Tahoma"/>
          <w:b/>
          <w:sz w:val="22"/>
          <w:szCs w:val="22"/>
          <w:lang w:val="en-US"/>
        </w:rPr>
        <w:t>A</w:t>
      </w:r>
      <w:r w:rsidRPr="00C86AC9">
        <w:rPr>
          <w:rFonts w:ascii="Tahoma" w:hAnsi="Tahoma" w:cs="Tahoma"/>
          <w:b/>
          <w:sz w:val="22"/>
          <w:szCs w:val="22"/>
        </w:rPr>
        <w:t xml:space="preserve">. </w:t>
      </w:r>
      <w:r w:rsidRPr="00CB152C">
        <w:rPr>
          <w:rFonts w:ascii="Tahoma" w:hAnsi="Tahoma" w:cs="Tahoma"/>
          <w:b/>
          <w:sz w:val="22"/>
          <w:szCs w:val="22"/>
        </w:rPr>
        <w:t xml:space="preserve">ΓΕΝΙΚΗ </w:t>
      </w:r>
      <w:r w:rsidR="00C86AC9">
        <w:rPr>
          <w:rFonts w:ascii="Tahoma" w:hAnsi="Tahoma" w:cs="Tahoma"/>
          <w:b/>
          <w:sz w:val="22"/>
          <w:szCs w:val="22"/>
        </w:rPr>
        <w:t xml:space="preserve">ΟΙΚΟΝΟΜΙΚΗ </w:t>
      </w:r>
      <w:r w:rsidRPr="00CB152C">
        <w:rPr>
          <w:rFonts w:ascii="Tahoma" w:hAnsi="Tahoma" w:cs="Tahoma"/>
          <w:b/>
          <w:sz w:val="22"/>
          <w:szCs w:val="22"/>
        </w:rPr>
        <w:t>ΚΑΤΑΣΤΑΣΗ</w:t>
      </w:r>
      <w:r w:rsidR="00C86AC9">
        <w:rPr>
          <w:rFonts w:ascii="Tahoma" w:hAnsi="Tahoma" w:cs="Tahoma"/>
          <w:b/>
          <w:sz w:val="22"/>
          <w:szCs w:val="22"/>
        </w:rPr>
        <w:t xml:space="preserve"> ΤΩΝ ΕΠΙΧΕΙΡΗΣΕΩΝ</w:t>
      </w:r>
    </w:p>
    <w:p w:rsidR="00B640C8" w:rsidRPr="006D7391" w:rsidRDefault="00B640C8" w:rsidP="008979A8">
      <w:pPr>
        <w:pStyle w:val="aa"/>
        <w:pBdr>
          <w:top w:val="single" w:sz="4" w:space="1" w:color="auto"/>
          <w:left w:val="single" w:sz="4" w:space="4" w:color="auto"/>
          <w:bottom w:val="single" w:sz="4" w:space="1" w:color="auto"/>
          <w:right w:val="single" w:sz="4" w:space="4" w:color="auto"/>
        </w:pBdr>
        <w:ind w:left="0"/>
        <w:jc w:val="both"/>
        <w:rPr>
          <w:rFonts w:ascii="Tahoma" w:hAnsi="Tahoma" w:cs="Tahoma"/>
          <w:sz w:val="22"/>
          <w:szCs w:val="22"/>
        </w:rPr>
      </w:pPr>
    </w:p>
    <w:p w:rsidR="00C02A62" w:rsidRPr="00C02A62" w:rsidRDefault="00C02A62" w:rsidP="00C02A62">
      <w:pPr>
        <w:pStyle w:val="aa"/>
        <w:numPr>
          <w:ilvl w:val="0"/>
          <w:numId w:val="8"/>
        </w:numPr>
        <w:pBdr>
          <w:top w:val="single" w:sz="4" w:space="1" w:color="auto"/>
          <w:left w:val="single" w:sz="4" w:space="4" w:color="auto"/>
          <w:bottom w:val="single" w:sz="4" w:space="1" w:color="auto"/>
          <w:right w:val="single" w:sz="4" w:space="4" w:color="auto"/>
        </w:pBdr>
        <w:ind w:left="426" w:hanging="426"/>
        <w:jc w:val="both"/>
        <w:rPr>
          <w:rFonts w:ascii="Tahoma" w:hAnsi="Tahoma" w:cs="Tahoma"/>
          <w:b/>
          <w:sz w:val="22"/>
          <w:szCs w:val="22"/>
        </w:rPr>
      </w:pPr>
      <w:r w:rsidRPr="00A05F2C">
        <w:rPr>
          <w:rFonts w:ascii="Tahoma" w:hAnsi="Tahoma" w:cs="Tahoma"/>
          <w:b/>
          <w:sz w:val="22"/>
          <w:szCs w:val="22"/>
        </w:rPr>
        <w:t>Η πραγματική οικονομία βρίσκεται σε βαθύ επενδυτικό λήθαργο</w:t>
      </w:r>
      <w:r>
        <w:rPr>
          <w:rFonts w:ascii="Tahoma" w:hAnsi="Tahoma" w:cs="Tahoma"/>
          <w:sz w:val="22"/>
          <w:szCs w:val="22"/>
        </w:rPr>
        <w:t>.</w:t>
      </w:r>
      <w:r w:rsidR="009866A5">
        <w:rPr>
          <w:rFonts w:ascii="Tahoma" w:hAnsi="Tahoma" w:cs="Tahoma"/>
          <w:sz w:val="22"/>
          <w:szCs w:val="22"/>
        </w:rPr>
        <w:t xml:space="preserve"> Οι πολυδιαφημιζόμενες διαρθρωτικές μεταρρυθμίσεις δεν έχουν επιφέρει κανένα ουσιαστικό αποτέλεσμα.</w:t>
      </w:r>
      <w:r>
        <w:rPr>
          <w:rFonts w:ascii="Tahoma" w:hAnsi="Tahoma" w:cs="Tahoma"/>
          <w:sz w:val="22"/>
          <w:szCs w:val="22"/>
        </w:rPr>
        <w:t xml:space="preserve"> Σύμφωνα με τα οικονομικά μεγέθη που παρουσιάζουν οι επιχειρήσεις</w:t>
      </w:r>
      <w:r w:rsidR="009A7EE6">
        <w:rPr>
          <w:rFonts w:ascii="Tahoma" w:hAnsi="Tahoma" w:cs="Tahoma"/>
          <w:sz w:val="22"/>
          <w:szCs w:val="22"/>
        </w:rPr>
        <w:t>,</w:t>
      </w:r>
      <w:r>
        <w:rPr>
          <w:rFonts w:ascii="Tahoma" w:hAnsi="Tahoma" w:cs="Tahoma"/>
          <w:sz w:val="22"/>
          <w:szCs w:val="22"/>
        </w:rPr>
        <w:t xml:space="preserve"> </w:t>
      </w:r>
      <w:r w:rsidR="009A7EE6">
        <w:rPr>
          <w:rFonts w:ascii="Tahoma" w:hAnsi="Tahoma" w:cs="Tahoma"/>
          <w:sz w:val="22"/>
          <w:szCs w:val="22"/>
        </w:rPr>
        <w:t xml:space="preserve">ο </w:t>
      </w:r>
      <w:r w:rsidRPr="00C02A62">
        <w:rPr>
          <w:rFonts w:ascii="Tahoma" w:hAnsi="Tahoma" w:cs="Tahoma"/>
          <w:sz w:val="22"/>
          <w:szCs w:val="22"/>
        </w:rPr>
        <w:t>δείκτης ρευστότητας και η επενδυτική δραστηριότητα</w:t>
      </w:r>
      <w:r>
        <w:rPr>
          <w:rFonts w:ascii="Tahoma" w:hAnsi="Tahoma" w:cs="Tahoma"/>
          <w:sz w:val="22"/>
          <w:szCs w:val="22"/>
        </w:rPr>
        <w:t xml:space="preserve"> παραμένουν σε ιστορικά </w:t>
      </w:r>
      <w:r w:rsidR="00D03915">
        <w:rPr>
          <w:rFonts w:ascii="Tahoma" w:hAnsi="Tahoma" w:cs="Tahoma"/>
          <w:sz w:val="22"/>
          <w:szCs w:val="22"/>
        </w:rPr>
        <w:t>χαμηλά</w:t>
      </w:r>
      <w:r w:rsidRPr="00C02A62">
        <w:rPr>
          <w:rFonts w:ascii="Tahoma" w:hAnsi="Tahoma" w:cs="Tahoma"/>
          <w:sz w:val="22"/>
          <w:szCs w:val="22"/>
        </w:rPr>
        <w:t xml:space="preserve">. </w:t>
      </w:r>
      <w:r w:rsidRPr="00C02A62">
        <w:rPr>
          <w:rFonts w:ascii="Tahoma" w:hAnsi="Tahoma" w:cs="Tahoma"/>
          <w:b/>
          <w:sz w:val="22"/>
          <w:szCs w:val="22"/>
        </w:rPr>
        <w:t xml:space="preserve">Πρόκειται για έναν αυτοτροφοδοτούμενο φαύλο κύκλο έλλειψης ρευστότητας και </w:t>
      </w:r>
      <w:proofErr w:type="spellStart"/>
      <w:r w:rsidRPr="00C02A62">
        <w:rPr>
          <w:rFonts w:ascii="Tahoma" w:hAnsi="Tahoma" w:cs="Tahoma"/>
          <w:b/>
          <w:sz w:val="22"/>
          <w:szCs w:val="22"/>
        </w:rPr>
        <w:t>αποεπένδυσης</w:t>
      </w:r>
      <w:proofErr w:type="spellEnd"/>
      <w:r w:rsidRPr="00C02A62">
        <w:rPr>
          <w:rFonts w:ascii="Tahoma" w:hAnsi="Tahoma" w:cs="Tahoma"/>
          <w:b/>
          <w:sz w:val="22"/>
          <w:szCs w:val="22"/>
        </w:rPr>
        <w:t>, που ουσιαστικά αποστερεί από τον ιδιωτικό τομέα την αναπτυξιακή του δυναμική και την αυτόνομη δυνατότητα ανάκαμψης.</w:t>
      </w:r>
    </w:p>
    <w:p w:rsidR="00C02A62" w:rsidRPr="00C9611A" w:rsidRDefault="00C02A62" w:rsidP="00C9611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4972B2" w:rsidRDefault="00C568C3" w:rsidP="004972B2">
      <w:pPr>
        <w:pStyle w:val="aa"/>
        <w:numPr>
          <w:ilvl w:val="0"/>
          <w:numId w:val="8"/>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714DCD">
        <w:rPr>
          <w:rFonts w:ascii="Tahoma" w:hAnsi="Tahoma" w:cs="Tahoma"/>
          <w:b/>
          <w:sz w:val="22"/>
          <w:szCs w:val="22"/>
        </w:rPr>
        <w:t>Η αποτίμηση του β’ εξαμήνου 2013 παραμένει αρνητική</w:t>
      </w:r>
      <w:r w:rsidRPr="008979A8">
        <w:rPr>
          <w:rFonts w:ascii="Tahoma" w:hAnsi="Tahoma" w:cs="Tahoma"/>
          <w:sz w:val="22"/>
          <w:szCs w:val="22"/>
        </w:rPr>
        <w:t xml:space="preserve">, καθώς </w:t>
      </w:r>
      <w:r>
        <w:rPr>
          <w:rFonts w:ascii="Tahoma" w:hAnsi="Tahoma" w:cs="Tahoma"/>
          <w:sz w:val="22"/>
          <w:szCs w:val="22"/>
        </w:rPr>
        <w:t>για το 70,3</w:t>
      </w:r>
      <w:r w:rsidRPr="008979A8">
        <w:rPr>
          <w:rFonts w:ascii="Tahoma" w:hAnsi="Tahoma" w:cs="Tahoma"/>
          <w:sz w:val="22"/>
          <w:szCs w:val="22"/>
        </w:rPr>
        <w:t xml:space="preserve">% </w:t>
      </w:r>
      <w:r>
        <w:rPr>
          <w:rFonts w:ascii="Tahoma" w:hAnsi="Tahoma" w:cs="Tahoma"/>
          <w:sz w:val="22"/>
          <w:szCs w:val="22"/>
        </w:rPr>
        <w:t>των μικρών επιχειρήσεων</w:t>
      </w:r>
      <w:r w:rsidRPr="008979A8">
        <w:rPr>
          <w:rFonts w:ascii="Tahoma" w:hAnsi="Tahoma" w:cs="Tahoma"/>
          <w:sz w:val="22"/>
          <w:szCs w:val="22"/>
        </w:rPr>
        <w:t xml:space="preserve"> η κατάσταση </w:t>
      </w:r>
      <w:r>
        <w:rPr>
          <w:rFonts w:ascii="Tahoma" w:hAnsi="Tahoma" w:cs="Tahoma"/>
          <w:sz w:val="22"/>
          <w:szCs w:val="22"/>
        </w:rPr>
        <w:t>έχει επιδεινωθεί</w:t>
      </w:r>
      <w:r w:rsidRPr="008979A8">
        <w:rPr>
          <w:rFonts w:ascii="Tahoma" w:hAnsi="Tahoma" w:cs="Tahoma"/>
          <w:sz w:val="22"/>
          <w:szCs w:val="22"/>
        </w:rPr>
        <w:t xml:space="preserve">. </w:t>
      </w:r>
      <w:r w:rsidR="00C9611A">
        <w:rPr>
          <w:rFonts w:ascii="Tahoma" w:hAnsi="Tahoma" w:cs="Tahoma"/>
          <w:sz w:val="22"/>
          <w:szCs w:val="22"/>
        </w:rPr>
        <w:t>Η αρνητική τροχιά</w:t>
      </w:r>
      <w:r>
        <w:rPr>
          <w:rFonts w:ascii="Tahoma" w:hAnsi="Tahoma" w:cs="Tahoma"/>
          <w:sz w:val="22"/>
          <w:szCs w:val="22"/>
        </w:rPr>
        <w:t xml:space="preserve"> που είχε ξεκινήσει από το 2010</w:t>
      </w:r>
      <w:r w:rsidR="00C9611A">
        <w:rPr>
          <w:rFonts w:ascii="Tahoma" w:hAnsi="Tahoma" w:cs="Tahoma"/>
          <w:sz w:val="22"/>
          <w:szCs w:val="22"/>
        </w:rPr>
        <w:t xml:space="preserve"> συνεχίζεται.</w:t>
      </w:r>
      <w:r>
        <w:rPr>
          <w:rFonts w:ascii="Tahoma" w:hAnsi="Tahoma" w:cs="Tahoma"/>
          <w:sz w:val="22"/>
          <w:szCs w:val="22"/>
        </w:rPr>
        <w:t xml:space="preserve"> </w:t>
      </w:r>
      <w:r w:rsidR="00C9611A">
        <w:rPr>
          <w:rFonts w:ascii="Tahoma" w:hAnsi="Tahoma" w:cs="Tahoma"/>
          <w:sz w:val="22"/>
          <w:szCs w:val="22"/>
        </w:rPr>
        <w:t>Πρόκειται ουσιαστικά για</w:t>
      </w:r>
      <w:r>
        <w:rPr>
          <w:rFonts w:ascii="Tahoma" w:hAnsi="Tahoma" w:cs="Tahoma"/>
          <w:sz w:val="22"/>
          <w:szCs w:val="22"/>
        </w:rPr>
        <w:t xml:space="preserve"> μια </w:t>
      </w:r>
      <w:r>
        <w:rPr>
          <w:rFonts w:ascii="Tahoma" w:hAnsi="Tahoma" w:cs="Tahoma"/>
          <w:sz w:val="22"/>
          <w:szCs w:val="22"/>
          <w:lang w:val="en-US"/>
        </w:rPr>
        <w:t>de</w:t>
      </w:r>
      <w:r w:rsidRPr="00C568C3">
        <w:rPr>
          <w:rFonts w:ascii="Tahoma" w:hAnsi="Tahoma" w:cs="Tahoma"/>
          <w:sz w:val="22"/>
          <w:szCs w:val="22"/>
        </w:rPr>
        <w:t xml:space="preserve"> </w:t>
      </w:r>
      <w:r>
        <w:rPr>
          <w:rFonts w:ascii="Tahoma" w:hAnsi="Tahoma" w:cs="Tahoma"/>
          <w:sz w:val="22"/>
          <w:szCs w:val="22"/>
          <w:lang w:val="en-US"/>
        </w:rPr>
        <w:t>facto</w:t>
      </w:r>
      <w:r w:rsidRPr="00C568C3">
        <w:rPr>
          <w:rFonts w:ascii="Tahoma" w:hAnsi="Tahoma" w:cs="Tahoma"/>
          <w:sz w:val="22"/>
          <w:szCs w:val="22"/>
        </w:rPr>
        <w:t xml:space="preserve"> </w:t>
      </w:r>
      <w:r w:rsidR="00BC5B0B" w:rsidRPr="00714DCD">
        <w:rPr>
          <w:rFonts w:ascii="Tahoma" w:hAnsi="Tahoma" w:cs="Tahoma"/>
          <w:b/>
          <w:sz w:val="22"/>
          <w:szCs w:val="22"/>
        </w:rPr>
        <w:t>μετατόπιση</w:t>
      </w:r>
      <w:r w:rsidRPr="00714DCD">
        <w:rPr>
          <w:rFonts w:ascii="Tahoma" w:hAnsi="Tahoma" w:cs="Tahoma"/>
          <w:b/>
          <w:sz w:val="22"/>
          <w:szCs w:val="22"/>
        </w:rPr>
        <w:t xml:space="preserve"> σε πολύ χαμηλότερο σημείο ισορροπίας</w:t>
      </w:r>
      <w:r>
        <w:rPr>
          <w:rFonts w:ascii="Tahoma" w:hAnsi="Tahoma" w:cs="Tahoma"/>
          <w:sz w:val="22"/>
          <w:szCs w:val="22"/>
        </w:rPr>
        <w:t xml:space="preserve"> της οικονομίας, ως συνέπεια της διαδικασίας εσωτερικής υποτίμησης. </w:t>
      </w:r>
      <w:r w:rsidR="00BC5B0B" w:rsidRPr="00714DCD">
        <w:rPr>
          <w:rFonts w:ascii="Tahoma" w:hAnsi="Tahoma" w:cs="Tahoma"/>
          <w:sz w:val="22"/>
          <w:szCs w:val="22"/>
        </w:rPr>
        <w:t>Μ</w:t>
      </w:r>
      <w:r w:rsidRPr="00714DCD">
        <w:rPr>
          <w:rFonts w:ascii="Tahoma" w:hAnsi="Tahoma" w:cs="Tahoma"/>
          <w:sz w:val="22"/>
          <w:szCs w:val="22"/>
        </w:rPr>
        <w:t xml:space="preserve">ε </w:t>
      </w:r>
      <w:r w:rsidR="00714DCD" w:rsidRPr="00714DCD">
        <w:rPr>
          <w:rFonts w:ascii="Tahoma" w:hAnsi="Tahoma" w:cs="Tahoma"/>
          <w:sz w:val="22"/>
          <w:szCs w:val="22"/>
        </w:rPr>
        <w:t>δεδομένο το κλείσιμο πάνω από 20</w:t>
      </w:r>
      <w:r w:rsidRPr="00714DCD">
        <w:rPr>
          <w:rFonts w:ascii="Tahoma" w:hAnsi="Tahoma" w:cs="Tahoma"/>
          <w:sz w:val="22"/>
          <w:szCs w:val="22"/>
        </w:rPr>
        <w:t>0,000 επιχειρήσεων την τελευταία τετραετία</w:t>
      </w:r>
      <w:r w:rsidR="00C9611A">
        <w:rPr>
          <w:rFonts w:ascii="Tahoma" w:hAnsi="Tahoma" w:cs="Tahoma"/>
          <w:sz w:val="22"/>
          <w:szCs w:val="22"/>
        </w:rPr>
        <w:t xml:space="preserve"> (μετριοπαθής εκτίμηση σύμφωνα με</w:t>
      </w:r>
      <w:r w:rsidR="005115B1" w:rsidRPr="00714DCD">
        <w:rPr>
          <w:rFonts w:ascii="Tahoma" w:hAnsi="Tahoma" w:cs="Tahoma"/>
          <w:sz w:val="22"/>
          <w:szCs w:val="22"/>
        </w:rPr>
        <w:t xml:space="preserve"> τα επίσημα στοιχεία της </w:t>
      </w:r>
      <w:proofErr w:type="spellStart"/>
      <w:r w:rsidR="005115B1" w:rsidRPr="00714DCD">
        <w:rPr>
          <w:rFonts w:ascii="Tahoma" w:hAnsi="Tahoma" w:cs="Tahoma"/>
          <w:sz w:val="22"/>
          <w:szCs w:val="22"/>
        </w:rPr>
        <w:t>Ευρ</w:t>
      </w:r>
      <w:proofErr w:type="spellEnd"/>
      <w:r w:rsidR="005115B1" w:rsidRPr="00714DCD">
        <w:rPr>
          <w:rFonts w:ascii="Tahoma" w:hAnsi="Tahoma" w:cs="Tahoma"/>
          <w:sz w:val="22"/>
          <w:szCs w:val="22"/>
        </w:rPr>
        <w:t>. Επιτροπής)</w:t>
      </w:r>
      <w:r w:rsidR="00BC5B0B" w:rsidRPr="00714DCD">
        <w:rPr>
          <w:rFonts w:ascii="Tahoma" w:hAnsi="Tahoma" w:cs="Tahoma"/>
          <w:sz w:val="22"/>
          <w:szCs w:val="22"/>
        </w:rPr>
        <w:t>, τα συσσωρευμένα χρέη και την καθήλωση της απασχόλησης</w:t>
      </w:r>
      <w:r w:rsidR="006F05ED" w:rsidRPr="006F05ED">
        <w:rPr>
          <w:rFonts w:ascii="Tahoma" w:hAnsi="Tahoma" w:cs="Tahoma"/>
          <w:sz w:val="22"/>
          <w:szCs w:val="22"/>
        </w:rPr>
        <w:t xml:space="preserve">, </w:t>
      </w:r>
      <w:r w:rsidR="006F05ED" w:rsidRPr="006F05ED">
        <w:rPr>
          <w:rFonts w:ascii="Tahoma" w:hAnsi="Tahoma" w:cs="Tahoma"/>
          <w:b/>
          <w:sz w:val="22"/>
          <w:szCs w:val="22"/>
          <w:lang w:val="en-US"/>
        </w:rPr>
        <w:t>o</w:t>
      </w:r>
      <w:r w:rsidR="00BC5B0B" w:rsidRPr="006F05ED">
        <w:rPr>
          <w:rFonts w:ascii="Tahoma" w:hAnsi="Tahoma" w:cs="Tahoma"/>
          <w:b/>
          <w:sz w:val="22"/>
          <w:szCs w:val="22"/>
        </w:rPr>
        <w:t>ι προοπτικές ανάκαμψης</w:t>
      </w:r>
      <w:r w:rsidR="00A05F2C" w:rsidRPr="006F05ED">
        <w:rPr>
          <w:rFonts w:ascii="Tahoma" w:hAnsi="Tahoma" w:cs="Tahoma"/>
          <w:b/>
          <w:sz w:val="22"/>
          <w:szCs w:val="22"/>
        </w:rPr>
        <w:t xml:space="preserve"> </w:t>
      </w:r>
      <w:r w:rsidR="00D03915" w:rsidRPr="006F05ED">
        <w:rPr>
          <w:rFonts w:ascii="Tahoma" w:hAnsi="Tahoma" w:cs="Tahoma"/>
          <w:b/>
          <w:sz w:val="22"/>
          <w:szCs w:val="22"/>
        </w:rPr>
        <w:t>φαντάζουν εξαιρετικά αμφίβολ</w:t>
      </w:r>
      <w:r w:rsidR="00A05F2C" w:rsidRPr="006F05ED">
        <w:rPr>
          <w:rFonts w:ascii="Tahoma" w:hAnsi="Tahoma" w:cs="Tahoma"/>
          <w:b/>
          <w:sz w:val="22"/>
          <w:szCs w:val="22"/>
        </w:rPr>
        <w:t>ες</w:t>
      </w:r>
      <w:r w:rsidR="00BC5B0B">
        <w:rPr>
          <w:rFonts w:ascii="Tahoma" w:hAnsi="Tahoma" w:cs="Tahoma"/>
          <w:sz w:val="22"/>
          <w:szCs w:val="22"/>
        </w:rPr>
        <w:t>.</w:t>
      </w:r>
    </w:p>
    <w:p w:rsidR="004972B2" w:rsidRPr="004972B2" w:rsidRDefault="004972B2" w:rsidP="004972B2">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4972B2" w:rsidRPr="004972B2" w:rsidRDefault="004972B2" w:rsidP="004972B2">
      <w:pPr>
        <w:pStyle w:val="aa"/>
        <w:numPr>
          <w:ilvl w:val="0"/>
          <w:numId w:val="8"/>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Pr>
          <w:rFonts w:ascii="Tahoma" w:hAnsi="Tahoma" w:cs="Tahoma"/>
          <w:sz w:val="22"/>
          <w:szCs w:val="22"/>
        </w:rPr>
        <w:t>Όλοι</w:t>
      </w:r>
      <w:r w:rsidRPr="00EA78FA">
        <w:rPr>
          <w:rFonts w:ascii="Tahoma" w:hAnsi="Tahoma" w:cs="Tahoma"/>
          <w:sz w:val="22"/>
          <w:szCs w:val="22"/>
        </w:rPr>
        <w:t xml:space="preserve"> </w:t>
      </w:r>
      <w:r>
        <w:rPr>
          <w:rFonts w:ascii="Tahoma" w:hAnsi="Tahoma" w:cs="Tahoma"/>
          <w:sz w:val="22"/>
          <w:szCs w:val="22"/>
        </w:rPr>
        <w:t>οι οικονομικοί δείκτες</w:t>
      </w:r>
      <w:r w:rsidRPr="00EA78FA">
        <w:rPr>
          <w:rFonts w:ascii="Tahoma" w:hAnsi="Tahoma" w:cs="Tahoma"/>
          <w:sz w:val="22"/>
          <w:szCs w:val="22"/>
        </w:rPr>
        <w:t xml:space="preserve"> των επιχειρήσεων διατηρούν αρνητικές </w:t>
      </w:r>
      <w:r>
        <w:rPr>
          <w:rFonts w:ascii="Tahoma" w:hAnsi="Tahoma" w:cs="Tahoma"/>
          <w:sz w:val="22"/>
          <w:szCs w:val="22"/>
        </w:rPr>
        <w:t>τιμές</w:t>
      </w:r>
      <w:r w:rsidRPr="00EA78FA">
        <w:rPr>
          <w:rFonts w:ascii="Tahoma" w:hAnsi="Tahoma" w:cs="Tahoma"/>
          <w:sz w:val="22"/>
          <w:szCs w:val="22"/>
        </w:rPr>
        <w:t xml:space="preserve">. </w:t>
      </w:r>
      <w:r>
        <w:rPr>
          <w:rFonts w:ascii="Tahoma" w:hAnsi="Tahoma" w:cs="Tahoma"/>
          <w:sz w:val="22"/>
          <w:szCs w:val="22"/>
        </w:rPr>
        <w:t>Το 66,6% των επιχειρήσεων σημείωσε</w:t>
      </w:r>
      <w:r w:rsidRPr="008979A8">
        <w:rPr>
          <w:rFonts w:ascii="Tahoma" w:hAnsi="Tahoma" w:cs="Tahoma"/>
          <w:sz w:val="22"/>
          <w:szCs w:val="22"/>
        </w:rPr>
        <w:t xml:space="preserve"> </w:t>
      </w:r>
      <w:r>
        <w:rPr>
          <w:rFonts w:ascii="Tahoma" w:hAnsi="Tahoma" w:cs="Tahoma"/>
          <w:sz w:val="22"/>
          <w:szCs w:val="22"/>
        </w:rPr>
        <w:t>κάμψη</w:t>
      </w:r>
      <w:r w:rsidRPr="008979A8">
        <w:rPr>
          <w:rFonts w:ascii="Tahoma" w:hAnsi="Tahoma" w:cs="Tahoma"/>
          <w:sz w:val="22"/>
          <w:szCs w:val="22"/>
        </w:rPr>
        <w:t xml:space="preserve"> στον κύκλο εργασιών, με </w:t>
      </w:r>
      <w:r>
        <w:rPr>
          <w:rFonts w:ascii="Tahoma" w:hAnsi="Tahoma" w:cs="Tahoma"/>
          <w:sz w:val="22"/>
          <w:szCs w:val="22"/>
        </w:rPr>
        <w:t>την υψηλότερη</w:t>
      </w:r>
      <w:r w:rsidRPr="008979A8">
        <w:rPr>
          <w:rFonts w:ascii="Tahoma" w:hAnsi="Tahoma" w:cs="Tahoma"/>
          <w:sz w:val="22"/>
          <w:szCs w:val="22"/>
        </w:rPr>
        <w:t xml:space="preserve"> </w:t>
      </w:r>
      <w:r>
        <w:rPr>
          <w:rFonts w:ascii="Tahoma" w:hAnsi="Tahoma" w:cs="Tahoma"/>
          <w:sz w:val="22"/>
          <w:szCs w:val="22"/>
        </w:rPr>
        <w:t>να καταγράφεται</w:t>
      </w:r>
      <w:r w:rsidRPr="008979A8">
        <w:rPr>
          <w:rFonts w:ascii="Tahoma" w:hAnsi="Tahoma" w:cs="Tahoma"/>
          <w:sz w:val="22"/>
          <w:szCs w:val="22"/>
        </w:rPr>
        <w:t xml:space="preserve"> στις </w:t>
      </w:r>
      <w:r>
        <w:rPr>
          <w:rFonts w:ascii="Tahoma" w:hAnsi="Tahoma" w:cs="Tahoma"/>
          <w:b/>
          <w:sz w:val="22"/>
          <w:szCs w:val="22"/>
        </w:rPr>
        <w:t xml:space="preserve">πολύ μικρές </w:t>
      </w:r>
      <w:r w:rsidRPr="00F359A8">
        <w:rPr>
          <w:rFonts w:ascii="Tahoma" w:hAnsi="Tahoma" w:cs="Tahoma"/>
          <w:b/>
          <w:sz w:val="22"/>
          <w:szCs w:val="22"/>
        </w:rPr>
        <w:t>επιχειρήσεις</w:t>
      </w:r>
      <w:r>
        <w:rPr>
          <w:rFonts w:ascii="Tahoma" w:hAnsi="Tahoma" w:cs="Tahoma"/>
          <w:b/>
          <w:sz w:val="22"/>
          <w:szCs w:val="22"/>
        </w:rPr>
        <w:t xml:space="preserve"> (81,7%)</w:t>
      </w:r>
      <w:r w:rsidRPr="008979A8">
        <w:rPr>
          <w:rFonts w:ascii="Tahoma" w:hAnsi="Tahoma" w:cs="Tahoma"/>
          <w:sz w:val="22"/>
          <w:szCs w:val="22"/>
        </w:rPr>
        <w:t xml:space="preserve">. Ο μέσος όρος μείωσης του τζίρου για το </w:t>
      </w:r>
      <w:r>
        <w:rPr>
          <w:rFonts w:ascii="Tahoma" w:hAnsi="Tahoma" w:cs="Tahoma"/>
          <w:sz w:val="22"/>
          <w:szCs w:val="22"/>
        </w:rPr>
        <w:t>πρώτο εξάμηνο του 2013 ανέρχεται στο 22,9</w:t>
      </w:r>
      <w:r w:rsidRPr="008979A8">
        <w:rPr>
          <w:rFonts w:ascii="Tahoma" w:hAnsi="Tahoma" w:cs="Tahoma"/>
          <w:sz w:val="22"/>
          <w:szCs w:val="22"/>
        </w:rPr>
        <w:t>%.</w:t>
      </w:r>
      <w:r>
        <w:rPr>
          <w:rFonts w:ascii="Tahoma" w:hAnsi="Tahoma" w:cs="Tahoma"/>
          <w:sz w:val="22"/>
          <w:szCs w:val="22"/>
        </w:rPr>
        <w:t xml:space="preserve"> Από την απαρχή της κρίσης και σύμφωνα με τους υπολογισμούς </w:t>
      </w:r>
      <w:r>
        <w:rPr>
          <w:rFonts w:ascii="Tahoma" w:hAnsi="Tahoma" w:cs="Tahoma"/>
          <w:sz w:val="22"/>
          <w:szCs w:val="22"/>
        </w:rPr>
        <w:lastRenderedPageBreak/>
        <w:t xml:space="preserve">του ΙΜΕ-ΓΣΕΒΕΕ εκτιμάται </w:t>
      </w:r>
      <w:r w:rsidRPr="004972B2">
        <w:rPr>
          <w:rFonts w:ascii="Tahoma" w:hAnsi="Tahoma" w:cs="Tahoma"/>
          <w:b/>
          <w:sz w:val="22"/>
          <w:szCs w:val="22"/>
        </w:rPr>
        <w:t xml:space="preserve">ότι η συνολική πτώση στο τζίρο ανέρχεται </w:t>
      </w:r>
      <w:proofErr w:type="spellStart"/>
      <w:r w:rsidRPr="004972B2">
        <w:rPr>
          <w:rFonts w:ascii="Tahoma" w:hAnsi="Tahoma" w:cs="Tahoma"/>
          <w:b/>
          <w:sz w:val="22"/>
          <w:szCs w:val="22"/>
        </w:rPr>
        <w:t>μεσοσταθμικά</w:t>
      </w:r>
      <w:proofErr w:type="spellEnd"/>
      <w:r w:rsidRPr="004972B2">
        <w:rPr>
          <w:rFonts w:ascii="Tahoma" w:hAnsi="Tahoma" w:cs="Tahoma"/>
          <w:b/>
          <w:sz w:val="22"/>
          <w:szCs w:val="22"/>
        </w:rPr>
        <w:t xml:space="preserve"> στ</w:t>
      </w:r>
      <w:r w:rsidRPr="004972B2">
        <w:rPr>
          <w:rFonts w:ascii="Tahoma" w:hAnsi="Tahoma" w:cs="Tahoma"/>
          <w:b/>
          <w:sz w:val="22"/>
          <w:szCs w:val="22"/>
          <w:lang w:val="en-US"/>
        </w:rPr>
        <w:t>o</w:t>
      </w:r>
      <w:r w:rsidRPr="004972B2">
        <w:rPr>
          <w:rFonts w:ascii="Tahoma" w:hAnsi="Tahoma" w:cs="Tahoma"/>
          <w:b/>
          <w:sz w:val="22"/>
          <w:szCs w:val="22"/>
        </w:rPr>
        <w:t xml:space="preserve"> 65%</w:t>
      </w:r>
      <w:r w:rsidRPr="00E85589">
        <w:rPr>
          <w:rFonts w:ascii="Tahoma" w:hAnsi="Tahoma" w:cs="Tahoma"/>
          <w:sz w:val="22"/>
          <w:szCs w:val="22"/>
        </w:rPr>
        <w:t>.</w:t>
      </w:r>
      <w:r>
        <w:rPr>
          <w:rFonts w:ascii="Tahoma" w:hAnsi="Tahoma" w:cs="Tahoma"/>
          <w:sz w:val="22"/>
          <w:szCs w:val="22"/>
        </w:rPr>
        <w:t xml:space="preserve"> </w:t>
      </w:r>
      <w:r w:rsidRPr="005115B1">
        <w:rPr>
          <w:rFonts w:ascii="Tahoma" w:hAnsi="Tahoma" w:cs="Tahoma"/>
          <w:sz w:val="22"/>
          <w:szCs w:val="22"/>
        </w:rPr>
        <w:t xml:space="preserve">Μείωση στη ζήτηση καταγράφει το 66% </w:t>
      </w:r>
      <w:r>
        <w:rPr>
          <w:rFonts w:ascii="Tahoma" w:hAnsi="Tahoma" w:cs="Tahoma"/>
          <w:sz w:val="22"/>
          <w:szCs w:val="22"/>
        </w:rPr>
        <w:t>και</w:t>
      </w:r>
      <w:r w:rsidRPr="005115B1">
        <w:rPr>
          <w:rFonts w:ascii="Tahoma" w:hAnsi="Tahoma" w:cs="Tahoma"/>
          <w:sz w:val="22"/>
          <w:szCs w:val="22"/>
        </w:rPr>
        <w:t xml:space="preserve"> στις παραγγελίες το 71,2%</w:t>
      </w:r>
      <w:r>
        <w:rPr>
          <w:rFonts w:ascii="Tahoma" w:hAnsi="Tahoma" w:cs="Tahoma"/>
          <w:sz w:val="22"/>
          <w:szCs w:val="22"/>
        </w:rPr>
        <w:t xml:space="preserve"> </w:t>
      </w:r>
      <w:r w:rsidRPr="005115B1">
        <w:rPr>
          <w:rFonts w:ascii="Tahoma" w:hAnsi="Tahoma" w:cs="Tahoma"/>
          <w:sz w:val="22"/>
          <w:szCs w:val="22"/>
        </w:rPr>
        <w:t>των επιχειρή</w:t>
      </w:r>
      <w:r>
        <w:rPr>
          <w:rFonts w:ascii="Tahoma" w:hAnsi="Tahoma" w:cs="Tahoma"/>
          <w:sz w:val="22"/>
          <w:szCs w:val="22"/>
        </w:rPr>
        <w:t>σεων.</w:t>
      </w:r>
    </w:p>
    <w:p w:rsidR="00C9611A" w:rsidRPr="00C9611A" w:rsidRDefault="00C9611A" w:rsidP="00C9611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A05F2C" w:rsidRPr="004F3707" w:rsidRDefault="00C9611A" w:rsidP="004F3707">
      <w:pPr>
        <w:pStyle w:val="aa"/>
        <w:numPr>
          <w:ilvl w:val="0"/>
          <w:numId w:val="8"/>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C9611A">
        <w:rPr>
          <w:rFonts w:ascii="Tahoma" w:hAnsi="Tahoma" w:cs="Tahoma"/>
          <w:sz w:val="22"/>
          <w:szCs w:val="22"/>
        </w:rPr>
        <w:t>Το 47,1% των επιχειρήσεων</w:t>
      </w:r>
      <w:r w:rsidRPr="00C9611A">
        <w:rPr>
          <w:rFonts w:ascii="Tahoma" w:hAnsi="Tahoma" w:cs="Tahoma"/>
          <w:b/>
          <w:sz w:val="22"/>
          <w:szCs w:val="22"/>
        </w:rPr>
        <w:t xml:space="preserve"> αντιμετωπίζει κίνδυνο κλεισίματος το επόμενο διάστημα</w:t>
      </w:r>
      <w:r w:rsidRPr="00C9611A">
        <w:rPr>
          <w:rFonts w:ascii="Tahoma" w:hAnsi="Tahoma" w:cs="Tahoma"/>
          <w:sz w:val="22"/>
          <w:szCs w:val="22"/>
        </w:rPr>
        <w:t>. Μάλιστα, περίπου το 40% αυτών τοποθετούν τη διακοπή λειτουργίας μέσα στο εξάμηνο. Το ποσοστό αυτό παραμένει σταθερά υψ</w:t>
      </w:r>
      <w:r>
        <w:rPr>
          <w:rFonts w:ascii="Tahoma" w:hAnsi="Tahoma" w:cs="Tahoma"/>
          <w:sz w:val="22"/>
          <w:szCs w:val="22"/>
        </w:rPr>
        <w:t>ηλό παρά τη σωρευτική μείωση 200</w:t>
      </w:r>
      <w:r w:rsidRPr="00C9611A">
        <w:rPr>
          <w:rFonts w:ascii="Tahoma" w:hAnsi="Tahoma" w:cs="Tahoma"/>
          <w:sz w:val="22"/>
          <w:szCs w:val="22"/>
        </w:rPr>
        <w:t xml:space="preserve">,000 επιχειρήσεων από το 2009. Σύμφωνα με τις εκτιμήσεις του ΙΜΕ ΓΣΕΒΕΕ, </w:t>
      </w:r>
      <w:r w:rsidRPr="00C9611A">
        <w:rPr>
          <w:rFonts w:ascii="Tahoma" w:hAnsi="Tahoma" w:cs="Tahoma"/>
          <w:b/>
          <w:sz w:val="22"/>
          <w:szCs w:val="22"/>
        </w:rPr>
        <w:t>η καθαρή μείωση των επιχειρήσεων για το επόμενο έτος υπολογίζεται ότι με βάση τα σημερινά οικονομικά δεδομένα θα προσεγγίσουν τις 27,000-30,000. Ιδιαίτερα αρνητικά είναι τα στοιχεία για τις πολύ μικρές επιχειρήσεις, αφού 2 στις 3 δηλώνουν ότι κινδυνεύουν να κλείσουν.</w:t>
      </w:r>
    </w:p>
    <w:p w:rsidR="004F3707" w:rsidRPr="004F3707" w:rsidRDefault="004F3707" w:rsidP="004F3707">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7EE6" w:rsidRPr="00A05F2C" w:rsidRDefault="004972B2" w:rsidP="00A05F2C">
      <w:pPr>
        <w:pStyle w:val="aa"/>
        <w:numPr>
          <w:ilvl w:val="0"/>
          <w:numId w:val="8"/>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A05F2C">
        <w:rPr>
          <w:rFonts w:ascii="Tahoma" w:hAnsi="Tahoma" w:cs="Tahoma"/>
          <w:b/>
          <w:sz w:val="22"/>
          <w:szCs w:val="22"/>
          <w:u w:val="single"/>
        </w:rPr>
        <w:t>Ελεύθεροι επαγγελματίες, πολιορκημένοι από τα χρέη</w:t>
      </w:r>
      <w:r w:rsidRPr="00A05F2C">
        <w:rPr>
          <w:rFonts w:ascii="Tahoma" w:hAnsi="Tahoma" w:cs="Tahoma"/>
          <w:sz w:val="22"/>
          <w:szCs w:val="22"/>
        </w:rPr>
        <w:t xml:space="preserve">. Ένα από τα σημαντικότερα θέματα που </w:t>
      </w:r>
      <w:r w:rsidRPr="00A05F2C">
        <w:rPr>
          <w:rFonts w:ascii="Tahoma" w:hAnsi="Tahoma" w:cs="Tahoma"/>
          <w:b/>
          <w:sz w:val="22"/>
          <w:szCs w:val="22"/>
        </w:rPr>
        <w:t>αναδεικνύει η έρευνα είναι το πρόβλημα των συσσωρευμένων οφειλών που έχουν οι μικρές επιχειρήσεις.</w:t>
      </w:r>
      <w:r w:rsidRPr="00A05F2C">
        <w:rPr>
          <w:rFonts w:ascii="Tahoma" w:hAnsi="Tahoma" w:cs="Tahoma"/>
          <w:sz w:val="22"/>
          <w:szCs w:val="22"/>
        </w:rPr>
        <w:t xml:space="preserve"> Πρόκειται για μια διαρκή «κατάσταση πολιορκίας» από οφειλές και χρέη κάθε μορφής (προς ιδιωτικό και δημόσιο τομέα) που έχει οδηγήσει τις επιχειρήσεις στα όριά τους. Οι επιχειρήσεις συνεχίζουν να έχουν πολύ υψηλά χρέη προς όλες τις κατηγορίες «πιστωτών». </w:t>
      </w:r>
      <w:r w:rsidRPr="00A05F2C">
        <w:rPr>
          <w:rFonts w:ascii="Tahoma" w:hAnsi="Tahoma" w:cs="Tahoma"/>
          <w:b/>
          <w:sz w:val="22"/>
          <w:szCs w:val="22"/>
        </w:rPr>
        <w:t>Το μεγαλύτερο μέρος των καθυστερημένων οφειλών των επιχειρήσεων αφορά τις ασφαλιστικές οφειλές προς ΟΑΕΕ (περίπου 40%)</w:t>
      </w:r>
      <w:r w:rsidR="008742D2">
        <w:rPr>
          <w:rFonts w:ascii="Tahoma" w:hAnsi="Tahoma" w:cs="Tahoma"/>
          <w:sz w:val="22"/>
          <w:szCs w:val="22"/>
        </w:rPr>
        <w:t>.</w:t>
      </w:r>
      <w:r w:rsidRPr="00A05F2C">
        <w:rPr>
          <w:rFonts w:ascii="Tahoma" w:hAnsi="Tahoma" w:cs="Tahoma"/>
          <w:sz w:val="22"/>
          <w:szCs w:val="22"/>
        </w:rPr>
        <w:t xml:space="preserve"> </w:t>
      </w:r>
      <w:r w:rsidR="00D03915" w:rsidRPr="007F5564">
        <w:rPr>
          <w:rFonts w:ascii="Tahoma" w:hAnsi="Tahoma" w:cs="Tahoma"/>
          <w:sz w:val="22"/>
          <w:szCs w:val="22"/>
        </w:rPr>
        <w:t xml:space="preserve">Τα τελευταία </w:t>
      </w:r>
      <w:r w:rsidRPr="007F5564">
        <w:rPr>
          <w:rFonts w:ascii="Tahoma" w:hAnsi="Tahoma" w:cs="Tahoma"/>
          <w:sz w:val="22"/>
          <w:szCs w:val="22"/>
        </w:rPr>
        <w:t>στοιχεία του ΟΑΕΕ</w:t>
      </w:r>
      <w:r w:rsidR="00D03915" w:rsidRPr="007F5564">
        <w:rPr>
          <w:rFonts w:ascii="Tahoma" w:hAnsi="Tahoma" w:cs="Tahoma"/>
          <w:sz w:val="22"/>
          <w:szCs w:val="22"/>
        </w:rPr>
        <w:t xml:space="preserve"> αναφέρουν</w:t>
      </w:r>
      <w:r w:rsidRPr="007F5564">
        <w:rPr>
          <w:rFonts w:ascii="Tahoma" w:hAnsi="Tahoma" w:cs="Tahoma"/>
          <w:sz w:val="22"/>
          <w:szCs w:val="22"/>
        </w:rPr>
        <w:t xml:space="preserve"> </w:t>
      </w:r>
      <w:r w:rsidR="00D03915" w:rsidRPr="007F5564">
        <w:rPr>
          <w:rFonts w:ascii="Tahoma" w:hAnsi="Tahoma" w:cs="Tahoma"/>
          <w:sz w:val="22"/>
          <w:szCs w:val="22"/>
        </w:rPr>
        <w:t xml:space="preserve">ότι πάνω </w:t>
      </w:r>
      <w:r w:rsidRPr="007F5564">
        <w:rPr>
          <w:rFonts w:ascii="Tahoma" w:hAnsi="Tahoma" w:cs="Tahoma"/>
          <w:sz w:val="22"/>
          <w:szCs w:val="22"/>
        </w:rPr>
        <w:t>από 370,000 επιχειρήσεις</w:t>
      </w:r>
      <w:r w:rsidR="00D03915" w:rsidRPr="007F5564">
        <w:rPr>
          <w:rFonts w:ascii="Tahoma" w:hAnsi="Tahoma" w:cs="Tahoma"/>
          <w:sz w:val="22"/>
          <w:szCs w:val="22"/>
        </w:rPr>
        <w:t xml:space="preserve"> έχουν χρέη προς τον οργανισμό σε σύνολο 700,00</w:t>
      </w:r>
      <w:r w:rsidR="00B52A2A">
        <w:rPr>
          <w:rFonts w:ascii="Tahoma" w:hAnsi="Tahoma" w:cs="Tahoma"/>
          <w:sz w:val="22"/>
          <w:szCs w:val="22"/>
        </w:rPr>
        <w:t>0</w:t>
      </w:r>
      <w:r w:rsidR="00D03915" w:rsidRPr="007F5564">
        <w:rPr>
          <w:rFonts w:ascii="Tahoma" w:hAnsi="Tahoma" w:cs="Tahoma"/>
          <w:sz w:val="22"/>
          <w:szCs w:val="22"/>
        </w:rPr>
        <w:t>, γεγονός που σημαίνει ότι πολλές από τις επιχειρήσεις που χρωστούν έχουν τεθεί σε αδράνεια ή έχουν ήδη κλείσει</w:t>
      </w:r>
      <w:r w:rsidRPr="007F5564">
        <w:rPr>
          <w:rFonts w:ascii="Tahoma" w:hAnsi="Tahoma" w:cs="Tahoma"/>
          <w:sz w:val="22"/>
          <w:szCs w:val="22"/>
        </w:rPr>
        <w:t>.</w:t>
      </w:r>
      <w:r w:rsidRPr="00A05F2C">
        <w:rPr>
          <w:rFonts w:ascii="Tahoma" w:hAnsi="Tahoma" w:cs="Tahoma"/>
          <w:sz w:val="22"/>
          <w:szCs w:val="22"/>
        </w:rPr>
        <w:t xml:space="preserve"> Ακολουθούν τα χρέη  προς τις ΔΕΚΟ (34,9%) και την εφορία (32,7%). Το τελευταίο εξάμηνο διευρύνθηκε το ποσοστό των επιχειρήσεων που έχει καθυστερημένες οφειλές προς τους προμηθευτές (28,7% από 27,8%)- γεγονός ανησυχητικό για τις προοπτικές του ιδιωτικού τομέα- και στο ΙΚΑ (25,9% από 22,6%).</w:t>
      </w:r>
      <w:r w:rsidR="009A7EE6" w:rsidRPr="00A05F2C">
        <w:rPr>
          <w:rFonts w:ascii="Tahoma" w:hAnsi="Tahoma" w:cs="Tahoma"/>
          <w:sz w:val="22"/>
          <w:szCs w:val="22"/>
        </w:rPr>
        <w:t xml:space="preserve"> Τα μη εξυπηρετούμενα ή καθυστερούμενα δάνεια προς τράπεζες ανέρχονται στο 28,1%.</w:t>
      </w:r>
    </w:p>
    <w:p w:rsidR="009A7EE6" w:rsidRPr="009A7EE6" w:rsidRDefault="009A7EE6" w:rsidP="009A7EE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7EE6" w:rsidRDefault="004972B2" w:rsidP="009A7EE6">
      <w:pPr>
        <w:pStyle w:val="aa"/>
        <w:numPr>
          <w:ilvl w:val="0"/>
          <w:numId w:val="8"/>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9A7EE6">
        <w:rPr>
          <w:rFonts w:ascii="Tahoma" w:hAnsi="Tahoma" w:cs="Tahoma"/>
          <w:sz w:val="22"/>
          <w:szCs w:val="22"/>
        </w:rPr>
        <w:t xml:space="preserve">Αποθαρρυντικά είναι τα ευρήματα για τις προοπτικές απασχόλησης, </w:t>
      </w:r>
      <w:r w:rsidR="009A7EE6">
        <w:rPr>
          <w:rFonts w:ascii="Tahoma" w:hAnsi="Tahoma" w:cs="Tahoma"/>
          <w:sz w:val="22"/>
          <w:szCs w:val="22"/>
        </w:rPr>
        <w:t xml:space="preserve">παρά το υψηλό ποσοστό ανεργίας που ήδη καταγράφεται στη χώρα (27,5%) </w:t>
      </w:r>
      <w:r w:rsidRPr="009A7EE6">
        <w:rPr>
          <w:rFonts w:ascii="Tahoma" w:hAnsi="Tahoma" w:cs="Tahoma"/>
          <w:sz w:val="22"/>
          <w:szCs w:val="22"/>
        </w:rPr>
        <w:t>καθώς εάν επαληθευτούν οι εκτιμήσεις του ΙΜΕ-ΓΣΕΒΕΕ</w:t>
      </w:r>
      <w:r w:rsidRPr="009A7EE6">
        <w:rPr>
          <w:rFonts w:ascii="Tahoma" w:hAnsi="Tahoma" w:cs="Tahoma"/>
          <w:b/>
          <w:sz w:val="22"/>
          <w:szCs w:val="22"/>
        </w:rPr>
        <w:t xml:space="preserve"> υπάρχει κίνδυνος απώλειας 47,000 θέσεων συνολικής απασχόλησης (εργοδότες, αυτοαπασχολούμενοι, μισθωτοί) στο επόμενο εξάμηνο. Από την έρευνα προκύπτει ότι οι απώλειες θέσεων </w:t>
      </w:r>
      <w:r w:rsidRPr="009A7EE6">
        <w:rPr>
          <w:rFonts w:ascii="Tahoma" w:hAnsi="Tahoma" w:cs="Tahoma"/>
          <w:b/>
          <w:sz w:val="22"/>
          <w:szCs w:val="22"/>
          <w:u w:val="single"/>
        </w:rPr>
        <w:t>μισθωτής εργασίας</w:t>
      </w:r>
      <w:r w:rsidRPr="009A7EE6">
        <w:rPr>
          <w:rFonts w:ascii="Tahoma" w:hAnsi="Tahoma" w:cs="Tahoma"/>
          <w:b/>
          <w:sz w:val="22"/>
          <w:szCs w:val="22"/>
        </w:rPr>
        <w:t xml:space="preserve"> για το πρώτο εξάμηνο του 2014 θα πλησιάσουν τις </w:t>
      </w:r>
      <w:r w:rsidRPr="007F5564">
        <w:rPr>
          <w:rFonts w:ascii="Tahoma" w:hAnsi="Tahoma" w:cs="Tahoma"/>
          <w:b/>
          <w:sz w:val="22"/>
          <w:szCs w:val="22"/>
        </w:rPr>
        <w:t>30,000</w:t>
      </w:r>
      <w:r w:rsidRPr="009A7EE6">
        <w:rPr>
          <w:rFonts w:ascii="Tahoma" w:hAnsi="Tahoma" w:cs="Tahoma"/>
          <w:b/>
          <w:sz w:val="22"/>
          <w:szCs w:val="22"/>
        </w:rPr>
        <w:t>.</w:t>
      </w:r>
      <w:r w:rsidRPr="009A7EE6">
        <w:rPr>
          <w:rFonts w:ascii="Tahoma" w:hAnsi="Tahoma" w:cs="Tahoma"/>
          <w:sz w:val="22"/>
          <w:szCs w:val="22"/>
        </w:rPr>
        <w:t xml:space="preserve"> Μόλις το 7,6% των επιχειρήσεων αναμένεται να κάνει προσλήψεις. Ο κλάδος του εμπορίου και οι πολύ μικρές επιχειρήσεις σημειώνουν τις χειρότερες επιδόσεις.</w:t>
      </w:r>
    </w:p>
    <w:p w:rsidR="009A7EE6" w:rsidRPr="009A7EE6" w:rsidRDefault="009A7EE6" w:rsidP="009A7EE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7EE6" w:rsidRDefault="009A7EE6" w:rsidP="009A7EE6">
      <w:pPr>
        <w:pStyle w:val="aa"/>
        <w:numPr>
          <w:ilvl w:val="0"/>
          <w:numId w:val="8"/>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D03915">
        <w:rPr>
          <w:rFonts w:ascii="Tahoma" w:hAnsi="Tahoma" w:cs="Tahoma"/>
          <w:sz w:val="22"/>
          <w:szCs w:val="22"/>
        </w:rPr>
        <w:t xml:space="preserve">Αναφορικά με την εφαρμογή του νέου φορολογικού κώδικα, </w:t>
      </w:r>
      <w:r w:rsidRPr="00D03915">
        <w:rPr>
          <w:rFonts w:ascii="Tahoma" w:hAnsi="Tahoma" w:cs="Tahoma"/>
          <w:b/>
          <w:sz w:val="22"/>
          <w:szCs w:val="22"/>
        </w:rPr>
        <w:t>2 στις 3 επιχειρήσεις (67,7%) θεωρούν ότι αυξάνει το γραφειοκρατικό κόστος της επιχείρησης</w:t>
      </w:r>
      <w:r w:rsidRPr="00D03915">
        <w:rPr>
          <w:rFonts w:ascii="Tahoma" w:hAnsi="Tahoma" w:cs="Tahoma"/>
          <w:sz w:val="22"/>
          <w:szCs w:val="22"/>
        </w:rPr>
        <w:t>. Επίσης, το 63,6% των επιχειρήσεων δηλώνει ότι ο νέος φορολογικός κώδικας αυξάνει τον κίνδυνο διακοπής λειτουργίας της επιχείρησης, λόγω προφανώς των αυστηρών διατάξεων και των πολύπλοκων διαδικασιών που πρέπει να ακολουθεί η επιχείρηση για να θεωρείται σύννομη. Ιδιαίτερα επιβαρυμένες φαίνονται να είναι οι επιχειρήσεις του τομέα μεταποίησης και όσες επι</w:t>
      </w:r>
      <w:r w:rsidR="00D03915">
        <w:rPr>
          <w:rFonts w:ascii="Tahoma" w:hAnsi="Tahoma" w:cs="Tahoma"/>
          <w:sz w:val="22"/>
          <w:szCs w:val="22"/>
        </w:rPr>
        <w:t>χειρήσεις απασχολούν προσωπικό.</w:t>
      </w:r>
    </w:p>
    <w:p w:rsidR="00D03915" w:rsidRPr="00D03915" w:rsidRDefault="00D03915" w:rsidP="00D03915">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7EE6" w:rsidRDefault="009A7EE6" w:rsidP="009A7EE6">
      <w:pPr>
        <w:pStyle w:val="aa"/>
        <w:numPr>
          <w:ilvl w:val="0"/>
          <w:numId w:val="8"/>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Pr>
          <w:rFonts w:ascii="Tahoma" w:hAnsi="Tahoma" w:cs="Tahoma"/>
          <w:sz w:val="22"/>
          <w:szCs w:val="22"/>
        </w:rPr>
        <w:t>Οι επαγγελματίες αποδοκιμάζουν την αποτελεσματικότητα των προτάσεων</w:t>
      </w:r>
      <w:r w:rsidRPr="009A7EE6">
        <w:rPr>
          <w:rFonts w:ascii="Tahoma" w:hAnsi="Tahoma" w:cs="Tahoma"/>
          <w:sz w:val="22"/>
          <w:szCs w:val="22"/>
        </w:rPr>
        <w:t xml:space="preserve"> του ΟΟΣΑ </w:t>
      </w:r>
      <w:r>
        <w:rPr>
          <w:rFonts w:ascii="Tahoma" w:hAnsi="Tahoma" w:cs="Tahoma"/>
          <w:sz w:val="22"/>
          <w:szCs w:val="22"/>
        </w:rPr>
        <w:t>καθώς η μεγάλη πλειοψηφία αυτών</w:t>
      </w:r>
      <w:r w:rsidRPr="009A7EE6">
        <w:rPr>
          <w:rFonts w:ascii="Tahoma" w:hAnsi="Tahoma" w:cs="Tahoma"/>
          <w:sz w:val="22"/>
          <w:szCs w:val="22"/>
        </w:rPr>
        <w:t xml:space="preserve"> θεωρεί ότι η απελευθέρωση της αγοράς προϊόντων και το άνοιγμα των επαγγελμάτων</w:t>
      </w:r>
      <w:r>
        <w:rPr>
          <w:rFonts w:ascii="Tahoma" w:hAnsi="Tahoma" w:cs="Tahoma"/>
          <w:sz w:val="22"/>
          <w:szCs w:val="22"/>
        </w:rPr>
        <w:t>, όπως μεθοδεύεται</w:t>
      </w:r>
      <w:r w:rsidRPr="009A7EE6">
        <w:rPr>
          <w:rFonts w:ascii="Tahoma" w:hAnsi="Tahoma" w:cs="Tahoma"/>
          <w:sz w:val="22"/>
          <w:szCs w:val="22"/>
        </w:rPr>
        <w:t xml:space="preserve"> </w:t>
      </w:r>
      <w:r w:rsidR="00D03915">
        <w:rPr>
          <w:rFonts w:ascii="Tahoma" w:hAnsi="Tahoma" w:cs="Tahoma"/>
          <w:sz w:val="22"/>
          <w:szCs w:val="22"/>
        </w:rPr>
        <w:t xml:space="preserve">ούτε </w:t>
      </w:r>
      <w:r>
        <w:rPr>
          <w:rFonts w:ascii="Tahoma" w:hAnsi="Tahoma" w:cs="Tahoma"/>
          <w:sz w:val="22"/>
          <w:szCs w:val="22"/>
        </w:rPr>
        <w:t xml:space="preserve">θα οδηγήσει σε μειώσεις τιμών και </w:t>
      </w:r>
      <w:r w:rsidR="00D03915">
        <w:rPr>
          <w:rFonts w:ascii="Tahoma" w:hAnsi="Tahoma" w:cs="Tahoma"/>
          <w:sz w:val="22"/>
          <w:szCs w:val="22"/>
        </w:rPr>
        <w:t>ούτε</w:t>
      </w:r>
      <w:r w:rsidRPr="009A7EE6">
        <w:rPr>
          <w:rFonts w:ascii="Tahoma" w:hAnsi="Tahoma" w:cs="Tahoma"/>
          <w:sz w:val="22"/>
          <w:szCs w:val="22"/>
        </w:rPr>
        <w:t xml:space="preserve"> θα </w:t>
      </w:r>
      <w:r>
        <w:rPr>
          <w:rFonts w:ascii="Tahoma" w:hAnsi="Tahoma" w:cs="Tahoma"/>
          <w:sz w:val="22"/>
          <w:szCs w:val="22"/>
        </w:rPr>
        <w:t>ενισχύσει</w:t>
      </w:r>
      <w:r w:rsidRPr="009A7EE6">
        <w:rPr>
          <w:rFonts w:ascii="Tahoma" w:hAnsi="Tahoma" w:cs="Tahoma"/>
          <w:sz w:val="22"/>
          <w:szCs w:val="22"/>
        </w:rPr>
        <w:t xml:space="preserve"> την εγχώρια επιχειρηματική δραστηριότητα.</w:t>
      </w:r>
    </w:p>
    <w:p w:rsidR="009A7EE6" w:rsidRPr="009A7EE6" w:rsidRDefault="009A7EE6" w:rsidP="009A7EE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7EE6" w:rsidRPr="009A7EE6" w:rsidRDefault="009A7EE6" w:rsidP="009A7EE6">
      <w:pPr>
        <w:pStyle w:val="aa"/>
        <w:numPr>
          <w:ilvl w:val="0"/>
          <w:numId w:val="8"/>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9A7EE6">
        <w:rPr>
          <w:rFonts w:ascii="Tahoma" w:hAnsi="Tahoma" w:cs="Tahoma"/>
          <w:sz w:val="22"/>
          <w:szCs w:val="22"/>
        </w:rPr>
        <w:t>Από την έρευνα προκύπτει ότι τα αποτελέσματα από την κυριακάτικη λειτουργία των καταστημάτων ήταν ιδιαίτερα πενιχρά, καθώς μόλις το 4,2% των επιχειρήσεων δήλωσε ότι ενισχύθηκε ο κύκλος εργασιών.</w:t>
      </w:r>
    </w:p>
    <w:p w:rsidR="00C02A62" w:rsidRDefault="00C02A62" w:rsidP="00834FA9"/>
    <w:p w:rsidR="00C02A62" w:rsidRPr="00E131A2" w:rsidRDefault="004F3707" w:rsidP="00A05F2C">
      <w:pPr>
        <w:jc w:val="both"/>
        <w:rPr>
          <w:rFonts w:ascii="Tahoma" w:hAnsi="Tahoma" w:cs="Tahoma"/>
          <w:b/>
          <w:i/>
          <w:sz w:val="20"/>
          <w:szCs w:val="20"/>
        </w:rPr>
      </w:pPr>
      <w:r>
        <w:rPr>
          <w:rFonts w:ascii="Tahoma" w:hAnsi="Tahoma" w:cs="Tahoma"/>
          <w:sz w:val="20"/>
          <w:szCs w:val="20"/>
        </w:rPr>
        <w:t xml:space="preserve">* </w:t>
      </w:r>
      <w:r w:rsidR="00C02A62" w:rsidRPr="00E131A2">
        <w:rPr>
          <w:rFonts w:ascii="Tahoma" w:hAnsi="Tahoma" w:cs="Tahoma"/>
          <w:i/>
          <w:sz w:val="20"/>
          <w:szCs w:val="20"/>
        </w:rPr>
        <w:t xml:space="preserve">Η έρευνα που παρουσιάζεται είναι η </w:t>
      </w:r>
      <w:r w:rsidR="00C02A62" w:rsidRPr="00E131A2">
        <w:rPr>
          <w:rFonts w:ascii="Tahoma" w:hAnsi="Tahoma" w:cs="Tahoma"/>
          <w:b/>
          <w:i/>
          <w:sz w:val="20"/>
          <w:szCs w:val="20"/>
        </w:rPr>
        <w:t xml:space="preserve">πρώτη </w:t>
      </w:r>
      <w:r w:rsidR="00C02A62" w:rsidRPr="00E131A2">
        <w:rPr>
          <w:rFonts w:ascii="Tahoma" w:hAnsi="Tahoma" w:cs="Tahoma"/>
          <w:i/>
          <w:sz w:val="20"/>
          <w:szCs w:val="20"/>
        </w:rPr>
        <w:t xml:space="preserve">για το 2014 που διεξάγει το Ινστιτούτο Μικρών Επιχειρήσεων της ΓΣΕΒΕΕ σε συνεργασία με την εταιρία </w:t>
      </w:r>
      <w:r w:rsidR="00C02A62" w:rsidRPr="00E131A2">
        <w:rPr>
          <w:rFonts w:ascii="Tahoma" w:hAnsi="Tahoma" w:cs="Tahoma"/>
          <w:i/>
          <w:sz w:val="20"/>
          <w:szCs w:val="20"/>
          <w:lang w:val="en-US"/>
        </w:rPr>
        <w:t>MARC</w:t>
      </w:r>
      <w:r w:rsidR="00C02A62" w:rsidRPr="00E131A2">
        <w:rPr>
          <w:rFonts w:ascii="Tahoma" w:hAnsi="Tahoma" w:cs="Tahoma"/>
          <w:i/>
          <w:sz w:val="20"/>
          <w:szCs w:val="20"/>
        </w:rPr>
        <w:t xml:space="preserve"> </w:t>
      </w:r>
      <w:r w:rsidR="00C02A62" w:rsidRPr="00E131A2">
        <w:rPr>
          <w:rFonts w:ascii="Tahoma" w:hAnsi="Tahoma" w:cs="Tahoma"/>
          <w:i/>
          <w:sz w:val="20"/>
          <w:szCs w:val="20"/>
          <w:lang w:val="en-US"/>
        </w:rPr>
        <w:t>AE</w:t>
      </w:r>
      <w:r w:rsidR="00C02A62" w:rsidRPr="00E131A2">
        <w:rPr>
          <w:rFonts w:ascii="Tahoma" w:hAnsi="Tahoma" w:cs="Tahoma"/>
          <w:i/>
          <w:sz w:val="20"/>
          <w:szCs w:val="20"/>
        </w:rPr>
        <w:t xml:space="preserve"> σε εξαμηνιαία βάση από τον Μάιο του 2009. Έγινε σε πανελλαδικό δείγμα </w:t>
      </w:r>
      <w:r w:rsidR="00C02A62" w:rsidRPr="00E131A2">
        <w:rPr>
          <w:rFonts w:ascii="Tahoma" w:hAnsi="Tahoma" w:cs="Tahoma"/>
          <w:b/>
          <w:i/>
          <w:sz w:val="20"/>
          <w:szCs w:val="20"/>
        </w:rPr>
        <w:t>1204</w:t>
      </w:r>
      <w:r w:rsidR="00C02A62" w:rsidRPr="00E131A2">
        <w:rPr>
          <w:rFonts w:ascii="Tahoma" w:hAnsi="Tahoma" w:cs="Tahoma"/>
          <w:i/>
          <w:sz w:val="20"/>
          <w:szCs w:val="20"/>
        </w:rPr>
        <w:t xml:space="preserve"> πολύ μικρών και μικρών επιχειρήσεων (0-49 άτομα προσωπικό), στο διάστημα 10  έως 1</w:t>
      </w:r>
      <w:r w:rsidR="006920BD" w:rsidRPr="00E131A2">
        <w:rPr>
          <w:rFonts w:ascii="Tahoma" w:hAnsi="Tahoma" w:cs="Tahoma"/>
          <w:i/>
          <w:sz w:val="20"/>
          <w:szCs w:val="20"/>
        </w:rPr>
        <w:t>4</w:t>
      </w:r>
      <w:r w:rsidR="00C02A62" w:rsidRPr="00E131A2">
        <w:rPr>
          <w:rFonts w:ascii="Tahoma" w:hAnsi="Tahoma" w:cs="Tahoma"/>
          <w:i/>
          <w:sz w:val="20"/>
          <w:szCs w:val="20"/>
        </w:rPr>
        <w:t xml:space="preserve"> </w:t>
      </w:r>
      <w:r w:rsidR="006920BD" w:rsidRPr="00E131A2">
        <w:rPr>
          <w:rFonts w:ascii="Tahoma" w:hAnsi="Tahoma" w:cs="Tahoma"/>
          <w:i/>
          <w:sz w:val="20"/>
          <w:szCs w:val="20"/>
        </w:rPr>
        <w:t>Φεβρουαρίου</w:t>
      </w:r>
      <w:r w:rsidR="00C02A62" w:rsidRPr="00E131A2">
        <w:rPr>
          <w:rFonts w:ascii="Tahoma" w:hAnsi="Tahoma" w:cs="Tahoma"/>
          <w:i/>
          <w:sz w:val="20"/>
          <w:szCs w:val="20"/>
        </w:rPr>
        <w:t xml:space="preserve"> 201</w:t>
      </w:r>
      <w:r w:rsidR="006920BD" w:rsidRPr="00E131A2">
        <w:rPr>
          <w:rFonts w:ascii="Tahoma" w:hAnsi="Tahoma" w:cs="Tahoma"/>
          <w:i/>
          <w:sz w:val="20"/>
          <w:szCs w:val="20"/>
        </w:rPr>
        <w:t>4</w:t>
      </w:r>
      <w:r w:rsidR="00C02A62" w:rsidRPr="00E131A2">
        <w:rPr>
          <w:rFonts w:ascii="Tahoma" w:hAnsi="Tahoma" w:cs="Tahoma"/>
          <w:i/>
          <w:sz w:val="20"/>
          <w:szCs w:val="20"/>
        </w:rPr>
        <w:t xml:space="preserve"> και έχει ως βασικό στόχο την </w:t>
      </w:r>
      <w:r w:rsidR="00C02A62" w:rsidRPr="00E131A2">
        <w:rPr>
          <w:rFonts w:ascii="Tahoma" w:hAnsi="Tahoma" w:cs="Tahoma"/>
          <w:b/>
          <w:i/>
          <w:sz w:val="20"/>
          <w:szCs w:val="20"/>
        </w:rPr>
        <w:t>αποτύπωση του οικονομικού κλίματος</w:t>
      </w:r>
      <w:r w:rsidR="00C02A62" w:rsidRPr="00E131A2">
        <w:rPr>
          <w:rFonts w:ascii="Tahoma" w:hAnsi="Tahoma" w:cs="Tahoma"/>
          <w:i/>
          <w:sz w:val="20"/>
          <w:szCs w:val="20"/>
        </w:rPr>
        <w:t xml:space="preserve"> στις πολύ μικρές και μικρές επιχειρήσεις, στους κλάδους της </w:t>
      </w:r>
      <w:r w:rsidR="00C02A62" w:rsidRPr="00E131A2">
        <w:rPr>
          <w:rFonts w:ascii="Tahoma" w:hAnsi="Tahoma" w:cs="Tahoma"/>
          <w:b/>
          <w:i/>
          <w:sz w:val="20"/>
          <w:szCs w:val="20"/>
        </w:rPr>
        <w:t>μεταποίησης</w:t>
      </w:r>
      <w:r w:rsidR="00C02A62" w:rsidRPr="00E131A2">
        <w:rPr>
          <w:rFonts w:ascii="Tahoma" w:hAnsi="Tahoma" w:cs="Tahoma"/>
          <w:i/>
          <w:sz w:val="20"/>
          <w:szCs w:val="20"/>
        </w:rPr>
        <w:t xml:space="preserve">, του </w:t>
      </w:r>
      <w:r w:rsidR="00C02A62" w:rsidRPr="00E131A2">
        <w:rPr>
          <w:rFonts w:ascii="Tahoma" w:hAnsi="Tahoma" w:cs="Tahoma"/>
          <w:b/>
          <w:i/>
          <w:sz w:val="20"/>
          <w:szCs w:val="20"/>
        </w:rPr>
        <w:t>εμπορίου</w:t>
      </w:r>
      <w:r w:rsidR="00C02A62" w:rsidRPr="00E131A2">
        <w:rPr>
          <w:rFonts w:ascii="Tahoma" w:hAnsi="Tahoma" w:cs="Tahoma"/>
          <w:i/>
          <w:sz w:val="20"/>
          <w:szCs w:val="20"/>
        </w:rPr>
        <w:t xml:space="preserve"> και των </w:t>
      </w:r>
      <w:r w:rsidR="00C02A62" w:rsidRPr="00E131A2">
        <w:rPr>
          <w:rFonts w:ascii="Tahoma" w:hAnsi="Tahoma" w:cs="Tahoma"/>
          <w:b/>
          <w:i/>
          <w:sz w:val="20"/>
          <w:szCs w:val="20"/>
        </w:rPr>
        <w:t>υπηρεσιών</w:t>
      </w:r>
      <w:r w:rsidR="00C02A62" w:rsidRPr="00E131A2">
        <w:rPr>
          <w:rFonts w:ascii="Tahoma" w:hAnsi="Tahoma" w:cs="Tahoma"/>
          <w:i/>
          <w:sz w:val="20"/>
          <w:szCs w:val="20"/>
        </w:rPr>
        <w:t xml:space="preserve">, </w:t>
      </w:r>
      <w:r w:rsidR="00C02A62" w:rsidRPr="00E131A2">
        <w:rPr>
          <w:rFonts w:ascii="Tahoma" w:hAnsi="Tahoma" w:cs="Tahoma"/>
          <w:b/>
          <w:i/>
          <w:sz w:val="20"/>
          <w:szCs w:val="20"/>
        </w:rPr>
        <w:t xml:space="preserve">που αποτελούν </w:t>
      </w:r>
      <w:r w:rsidR="00C02A62" w:rsidRPr="00E131A2">
        <w:rPr>
          <w:rFonts w:ascii="Tahoma" w:hAnsi="Tahoma" w:cs="Tahoma"/>
          <w:b/>
          <w:i/>
          <w:sz w:val="20"/>
          <w:szCs w:val="20"/>
        </w:rPr>
        <w:lastRenderedPageBreak/>
        <w:t xml:space="preserve">το 99,6% των επιχειρήσεων στην Ελλάδα. </w:t>
      </w:r>
      <w:r w:rsidR="00A05F2C" w:rsidRPr="00E131A2">
        <w:rPr>
          <w:rFonts w:ascii="Tahoma" w:hAnsi="Tahoma" w:cs="Tahoma"/>
          <w:b/>
          <w:i/>
          <w:sz w:val="20"/>
          <w:szCs w:val="20"/>
        </w:rPr>
        <w:t xml:space="preserve"> </w:t>
      </w:r>
      <w:r w:rsidR="00C02A62" w:rsidRPr="00E131A2">
        <w:rPr>
          <w:rFonts w:ascii="Tahoma" w:hAnsi="Tahoma" w:cs="Tahoma"/>
          <w:i/>
          <w:sz w:val="20"/>
          <w:szCs w:val="20"/>
        </w:rPr>
        <w:t xml:space="preserve">Τα ευρήματα αυτής της έρευνας μπορούν να συγκριθούν με τα αντίστοιχα των προηγούμενων ερευνών (Φεβρουάριος 2010 – Ιούλιος 2013). </w:t>
      </w:r>
      <w:r w:rsidR="00C02A62" w:rsidRPr="00E131A2">
        <w:rPr>
          <w:rFonts w:ascii="Tahoma" w:hAnsi="Tahoma" w:cs="Tahoma"/>
          <w:b/>
          <w:i/>
          <w:sz w:val="20"/>
          <w:szCs w:val="20"/>
        </w:rPr>
        <w:t xml:space="preserve">Οι έρευνες αυτές αποτελούν το μοναδικό εργαλείο, σε πανελλαδικό επίπεδο, για την καταγραφή της κατάστασης και της πορείας του μεγαλύτερου τμήματος της πραγματικής οικονομίας στην Ελλάδα.  </w:t>
      </w:r>
    </w:p>
    <w:p w:rsidR="00C02A62" w:rsidRPr="00E131A2" w:rsidRDefault="00C02A62" w:rsidP="00C02A62">
      <w:pPr>
        <w:pStyle w:val="Web"/>
        <w:spacing w:before="0" w:beforeAutospacing="0" w:after="0" w:afterAutospacing="0"/>
        <w:jc w:val="both"/>
        <w:rPr>
          <w:rFonts w:ascii="Tahoma" w:hAnsi="Tahoma" w:cs="Tahoma"/>
          <w:b/>
          <w:i/>
          <w:sz w:val="20"/>
          <w:szCs w:val="20"/>
        </w:rPr>
      </w:pPr>
    </w:p>
    <w:p w:rsidR="00C02A62" w:rsidRPr="00E131A2" w:rsidRDefault="00C02A62" w:rsidP="00C02A62">
      <w:pPr>
        <w:pStyle w:val="Web"/>
        <w:spacing w:before="0" w:beforeAutospacing="0" w:after="0" w:afterAutospacing="0"/>
        <w:jc w:val="both"/>
        <w:rPr>
          <w:rFonts w:ascii="Tahoma" w:hAnsi="Tahoma" w:cs="Tahoma"/>
          <w:i/>
          <w:sz w:val="20"/>
          <w:szCs w:val="20"/>
          <w:highlight w:val="yellow"/>
        </w:rPr>
      </w:pPr>
      <w:r w:rsidRPr="00E131A2">
        <w:rPr>
          <w:rFonts w:ascii="Tahoma" w:hAnsi="Tahoma" w:cs="Tahoma"/>
          <w:i/>
          <w:sz w:val="20"/>
          <w:szCs w:val="20"/>
        </w:rPr>
        <w:t xml:space="preserve">Όπως και στις προηγούμενες έρευνες, έτσι και τώρα, υπάρχει μια σαφής καταγραφή των τάσεων του οικονομικού κλίματος καθώς και η </w:t>
      </w:r>
      <w:r w:rsidRPr="00E131A2">
        <w:rPr>
          <w:rFonts w:ascii="Tahoma" w:hAnsi="Tahoma" w:cs="Tahoma"/>
          <w:b/>
          <w:i/>
          <w:sz w:val="20"/>
          <w:szCs w:val="20"/>
        </w:rPr>
        <w:t>παρακολούθηση</w:t>
      </w:r>
      <w:r w:rsidRPr="00E131A2">
        <w:rPr>
          <w:rFonts w:ascii="Tahoma" w:hAnsi="Tahoma" w:cs="Tahoma"/>
          <w:i/>
          <w:sz w:val="20"/>
          <w:szCs w:val="20"/>
        </w:rPr>
        <w:t xml:space="preserve"> των βασικών δεικτών λειτουργίας των μικρών επιχειρήσεων κατά το 2</w:t>
      </w:r>
      <w:r w:rsidRPr="00E131A2">
        <w:rPr>
          <w:rFonts w:ascii="Tahoma" w:hAnsi="Tahoma" w:cs="Tahoma"/>
          <w:i/>
          <w:sz w:val="20"/>
          <w:szCs w:val="20"/>
          <w:vertAlign w:val="superscript"/>
        </w:rPr>
        <w:t>ο</w:t>
      </w:r>
      <w:r w:rsidRPr="00E131A2">
        <w:rPr>
          <w:rFonts w:ascii="Tahoma" w:hAnsi="Tahoma" w:cs="Tahoma"/>
          <w:i/>
          <w:sz w:val="20"/>
          <w:szCs w:val="20"/>
        </w:rPr>
        <w:t xml:space="preserve"> εξάμηνο του 2013, ενώ παράλληλα επιχειρείται οικονομική </w:t>
      </w:r>
      <w:r w:rsidRPr="00E131A2">
        <w:rPr>
          <w:rFonts w:ascii="Tahoma" w:hAnsi="Tahoma" w:cs="Tahoma"/>
          <w:b/>
          <w:i/>
          <w:sz w:val="20"/>
          <w:szCs w:val="20"/>
        </w:rPr>
        <w:t>πρόβλεψη</w:t>
      </w:r>
      <w:r w:rsidRPr="00E131A2">
        <w:rPr>
          <w:rFonts w:ascii="Tahoma" w:hAnsi="Tahoma" w:cs="Tahoma"/>
          <w:i/>
          <w:sz w:val="20"/>
          <w:szCs w:val="20"/>
        </w:rPr>
        <w:t xml:space="preserve"> για το 1</w:t>
      </w:r>
      <w:r w:rsidRPr="00E131A2">
        <w:rPr>
          <w:rFonts w:ascii="Tahoma" w:hAnsi="Tahoma" w:cs="Tahoma"/>
          <w:i/>
          <w:sz w:val="20"/>
          <w:szCs w:val="20"/>
          <w:vertAlign w:val="superscript"/>
        </w:rPr>
        <w:t>ο</w:t>
      </w:r>
      <w:r w:rsidRPr="00E131A2">
        <w:rPr>
          <w:rFonts w:ascii="Tahoma" w:hAnsi="Tahoma" w:cs="Tahoma"/>
          <w:i/>
          <w:sz w:val="20"/>
          <w:szCs w:val="20"/>
        </w:rPr>
        <w:t xml:space="preserve"> εξάμηνο του 2014.</w:t>
      </w:r>
    </w:p>
    <w:p w:rsidR="00B640C8" w:rsidRPr="00834FA9" w:rsidRDefault="00B640C8" w:rsidP="00834FA9">
      <w:r>
        <w:br w:type="page"/>
      </w:r>
      <w:r w:rsidRPr="003B6F54">
        <w:rPr>
          <w:rFonts w:ascii="Arial Narrow" w:hAnsi="Arial Narrow"/>
          <w:b/>
        </w:rPr>
        <w:lastRenderedPageBreak/>
        <w:t>ΑΝΑΛΥΤΙΚΗ ΠΑΡΟΥΣΙΑΣΗ</w:t>
      </w:r>
      <w:r>
        <w:t xml:space="preserve"> </w:t>
      </w:r>
      <w:r w:rsidRPr="00B429EE">
        <w:rPr>
          <w:rFonts w:ascii="Arial Narrow" w:hAnsi="Arial Narrow"/>
          <w:b/>
        </w:rPr>
        <w:t>ΑΠΟΤΕΛΕΣΜΑΤΑ ΕΡΕΥΝΑΣ</w:t>
      </w:r>
      <w:r w:rsidRPr="00B429EE">
        <w:rPr>
          <w:rFonts w:ascii="Arial Narrow" w:hAnsi="Arial Narrow"/>
        </w:rPr>
        <w:t xml:space="preserve"> </w:t>
      </w:r>
    </w:p>
    <w:p w:rsidR="00B640C8" w:rsidRPr="008F2928" w:rsidRDefault="00B640C8" w:rsidP="008F2928">
      <w:pPr>
        <w:jc w:val="both"/>
        <w:rPr>
          <w:rFonts w:ascii="Arial Narrow" w:hAnsi="Arial Narrow"/>
        </w:rPr>
      </w:pPr>
    </w:p>
    <w:p w:rsidR="00B640C8" w:rsidRPr="008F2928" w:rsidRDefault="00B640C8" w:rsidP="00D156EE">
      <w:pPr>
        <w:numPr>
          <w:ilvl w:val="0"/>
          <w:numId w:val="1"/>
        </w:numPr>
        <w:tabs>
          <w:tab w:val="clear" w:pos="1080"/>
          <w:tab w:val="num" w:pos="360"/>
        </w:tabs>
        <w:ind w:left="360"/>
        <w:jc w:val="both"/>
        <w:rPr>
          <w:rFonts w:ascii="Arial Narrow" w:hAnsi="Arial Narrow"/>
          <w:b/>
          <w:u w:val="single"/>
        </w:rPr>
      </w:pPr>
      <w:r>
        <w:rPr>
          <w:rFonts w:ascii="Arial Narrow" w:hAnsi="Arial Narrow"/>
          <w:b/>
          <w:u w:val="single"/>
        </w:rPr>
        <w:t xml:space="preserve">ΑΠΟΤΙΜΗΣΗ </w:t>
      </w:r>
      <w:r w:rsidR="00F52AC7">
        <w:rPr>
          <w:rFonts w:ascii="Arial Narrow" w:hAnsi="Arial Narrow"/>
          <w:b/>
          <w:u w:val="single"/>
        </w:rPr>
        <w:t>2</w:t>
      </w:r>
      <w:r w:rsidRPr="008F2928">
        <w:rPr>
          <w:rFonts w:ascii="Arial Narrow" w:hAnsi="Arial Narrow"/>
          <w:b/>
          <w:u w:val="single"/>
          <w:vertAlign w:val="superscript"/>
        </w:rPr>
        <w:t>ου</w:t>
      </w:r>
      <w:r>
        <w:rPr>
          <w:rFonts w:ascii="Arial Narrow" w:hAnsi="Arial Narrow"/>
          <w:b/>
          <w:u w:val="single"/>
        </w:rPr>
        <w:t xml:space="preserve"> ΕΞΑΜΗΝΟΥ 2013</w:t>
      </w:r>
    </w:p>
    <w:p w:rsidR="00B640C8" w:rsidRPr="008F2928" w:rsidRDefault="00B640C8" w:rsidP="008F2928">
      <w:pPr>
        <w:jc w:val="both"/>
        <w:rPr>
          <w:rFonts w:ascii="Arial Narrow" w:hAnsi="Arial Narrow"/>
          <w:sz w:val="20"/>
          <w:szCs w:val="20"/>
          <w:u w:val="single"/>
        </w:rPr>
      </w:pPr>
    </w:p>
    <w:p w:rsidR="00B640C8" w:rsidRPr="008F2928" w:rsidRDefault="00806CBE" w:rsidP="008F2928">
      <w:pPr>
        <w:jc w:val="both"/>
        <w:rPr>
          <w:rFonts w:ascii="Arial Narrow" w:hAnsi="Arial Narrow"/>
        </w:rPr>
      </w:pPr>
      <w:r w:rsidRPr="00806CBE">
        <w:rPr>
          <w:rFonts w:ascii="Arial Narrow" w:hAnsi="Arial Narrow"/>
        </w:rPr>
        <w:t xml:space="preserve">Συνολικά, η αποτίμηση του β’ εξαμήνου 2013 </w:t>
      </w:r>
      <w:r>
        <w:rPr>
          <w:rFonts w:ascii="Arial Narrow" w:hAnsi="Arial Narrow"/>
        </w:rPr>
        <w:t>εξακολουθεί να είναι</w:t>
      </w:r>
      <w:r w:rsidRPr="00806CBE">
        <w:rPr>
          <w:rFonts w:ascii="Arial Narrow" w:hAnsi="Arial Narrow"/>
        </w:rPr>
        <w:t xml:space="preserve"> αρνητική</w:t>
      </w:r>
      <w:r>
        <w:rPr>
          <w:rFonts w:ascii="Arial Narrow" w:hAnsi="Arial Narrow"/>
        </w:rPr>
        <w:t xml:space="preserve"> για όλους τους δείκτες. </w:t>
      </w:r>
      <w:r w:rsidR="003B0CF3">
        <w:rPr>
          <w:rFonts w:ascii="Arial Narrow" w:hAnsi="Arial Narrow"/>
        </w:rPr>
        <w:t xml:space="preserve">Πάνω από </w:t>
      </w:r>
      <w:r w:rsidR="003B0CF3" w:rsidRPr="003B0CF3">
        <w:rPr>
          <w:rFonts w:ascii="Arial Narrow" w:hAnsi="Arial Narrow"/>
        </w:rPr>
        <w:t>2</w:t>
      </w:r>
      <w:r w:rsidR="003B0CF3">
        <w:rPr>
          <w:rFonts w:ascii="Arial Narrow" w:hAnsi="Arial Narrow"/>
        </w:rPr>
        <w:t xml:space="preserve"> στις </w:t>
      </w:r>
      <w:r w:rsidR="003B0CF3" w:rsidRPr="003B0CF3">
        <w:rPr>
          <w:rFonts w:ascii="Arial Narrow" w:hAnsi="Arial Narrow"/>
        </w:rPr>
        <w:t>3</w:t>
      </w:r>
      <w:r w:rsidR="00B640C8" w:rsidRPr="00A50B2F">
        <w:rPr>
          <w:rFonts w:ascii="Arial Narrow" w:hAnsi="Arial Narrow"/>
        </w:rPr>
        <w:t xml:space="preserve"> επιχειρήσεις </w:t>
      </w:r>
      <w:r w:rsidR="003B0CF3">
        <w:rPr>
          <w:rFonts w:ascii="Arial Narrow" w:hAnsi="Arial Narrow"/>
          <w:b/>
        </w:rPr>
        <w:t>(7</w:t>
      </w:r>
      <w:r w:rsidR="003B0CF3" w:rsidRPr="003B0CF3">
        <w:rPr>
          <w:rFonts w:ascii="Arial Narrow" w:hAnsi="Arial Narrow"/>
          <w:b/>
        </w:rPr>
        <w:t>0</w:t>
      </w:r>
      <w:r w:rsidR="003B0CF3">
        <w:rPr>
          <w:rFonts w:ascii="Arial Narrow" w:hAnsi="Arial Narrow"/>
          <w:b/>
        </w:rPr>
        <w:t>,</w:t>
      </w:r>
      <w:r w:rsidR="003B0CF3" w:rsidRPr="003B0CF3">
        <w:rPr>
          <w:rFonts w:ascii="Arial Narrow" w:hAnsi="Arial Narrow"/>
          <w:b/>
        </w:rPr>
        <w:t>3</w:t>
      </w:r>
      <w:r w:rsidR="00B640C8" w:rsidRPr="00A50B2F">
        <w:rPr>
          <w:rFonts w:ascii="Arial Narrow" w:hAnsi="Arial Narrow"/>
          <w:b/>
        </w:rPr>
        <w:t>%)</w:t>
      </w:r>
      <w:r w:rsidR="00B640C8" w:rsidRPr="008F2928">
        <w:rPr>
          <w:rFonts w:ascii="Arial Narrow" w:hAnsi="Arial Narrow"/>
          <w:b/>
        </w:rPr>
        <w:t xml:space="preserve"> </w:t>
      </w:r>
      <w:r w:rsidR="00B640C8" w:rsidRPr="008F2928">
        <w:rPr>
          <w:rFonts w:ascii="Arial Narrow" w:hAnsi="Arial Narrow"/>
        </w:rPr>
        <w:t>καταγράφουν επιδείνωση της γενι</w:t>
      </w:r>
      <w:r w:rsidR="00B640C8">
        <w:rPr>
          <w:rFonts w:ascii="Arial Narrow" w:hAnsi="Arial Narrow"/>
        </w:rPr>
        <w:t>κής οικονομικής τους κατάστασης. Στα επί μέρους μεγέθη των επιχειρήσεων,</w:t>
      </w:r>
      <w:r w:rsidR="00B640C8" w:rsidRPr="008F2928">
        <w:rPr>
          <w:rFonts w:ascii="Arial Narrow" w:hAnsi="Arial Narrow"/>
        </w:rPr>
        <w:t xml:space="preserve"> </w:t>
      </w:r>
      <w:r w:rsidR="00B640C8" w:rsidRPr="008F2928">
        <w:rPr>
          <w:rFonts w:ascii="Arial Narrow" w:hAnsi="Arial Narrow"/>
          <w:b/>
        </w:rPr>
        <w:t>επιδείνωση</w:t>
      </w:r>
      <w:r w:rsidR="00B640C8">
        <w:rPr>
          <w:rFonts w:ascii="Arial Narrow" w:hAnsi="Arial Narrow"/>
        </w:rPr>
        <w:t xml:space="preserve"> σημειώνεται</w:t>
      </w:r>
      <w:r w:rsidR="00B640C8" w:rsidRPr="008F2928">
        <w:rPr>
          <w:rFonts w:ascii="Arial Narrow" w:hAnsi="Arial Narrow"/>
        </w:rPr>
        <w:t>:</w:t>
      </w:r>
    </w:p>
    <w:p w:rsidR="00B640C8" w:rsidRPr="00A50B2F" w:rsidRDefault="0082476B" w:rsidP="00D156EE">
      <w:pPr>
        <w:numPr>
          <w:ilvl w:val="0"/>
          <w:numId w:val="2"/>
        </w:numPr>
        <w:jc w:val="both"/>
        <w:rPr>
          <w:rFonts w:ascii="Arial Narrow" w:hAnsi="Arial Narrow"/>
          <w:b/>
        </w:rPr>
      </w:pPr>
      <w:r>
        <w:rPr>
          <w:rFonts w:ascii="Arial Narrow" w:hAnsi="Arial Narrow"/>
          <w:b/>
        </w:rPr>
        <w:t>στον κύκλ</w:t>
      </w:r>
      <w:bookmarkStart w:id="0" w:name="_GoBack"/>
      <w:bookmarkEnd w:id="0"/>
      <w:r>
        <w:rPr>
          <w:rFonts w:ascii="Arial Narrow" w:hAnsi="Arial Narrow"/>
          <w:b/>
        </w:rPr>
        <w:t>ο εργασιών για το 66,6</w:t>
      </w:r>
      <w:r w:rsidR="00B640C8" w:rsidRPr="00A50B2F">
        <w:rPr>
          <w:rFonts w:ascii="Arial Narrow" w:hAnsi="Arial Narrow"/>
          <w:b/>
        </w:rPr>
        <w:t>% των επιχειρήσεων</w:t>
      </w:r>
    </w:p>
    <w:p w:rsidR="00B640C8" w:rsidRPr="00A50B2F" w:rsidRDefault="00805D5C" w:rsidP="00D156EE">
      <w:pPr>
        <w:numPr>
          <w:ilvl w:val="0"/>
          <w:numId w:val="2"/>
        </w:numPr>
        <w:jc w:val="both"/>
        <w:rPr>
          <w:rFonts w:ascii="Arial Narrow" w:hAnsi="Arial Narrow"/>
          <w:b/>
        </w:rPr>
      </w:pPr>
      <w:r>
        <w:rPr>
          <w:rFonts w:ascii="Arial Narrow" w:hAnsi="Arial Narrow"/>
          <w:b/>
        </w:rPr>
        <w:t>στη ζήτηση για το 66,0</w:t>
      </w:r>
      <w:r w:rsidR="00B640C8" w:rsidRPr="00A50B2F">
        <w:rPr>
          <w:rFonts w:ascii="Arial Narrow" w:hAnsi="Arial Narrow"/>
          <w:b/>
        </w:rPr>
        <w:t xml:space="preserve">% </w:t>
      </w:r>
    </w:p>
    <w:p w:rsidR="00B640C8" w:rsidRPr="00A50B2F" w:rsidRDefault="00B640C8" w:rsidP="00D156EE">
      <w:pPr>
        <w:numPr>
          <w:ilvl w:val="0"/>
          <w:numId w:val="2"/>
        </w:numPr>
        <w:jc w:val="both"/>
        <w:rPr>
          <w:rFonts w:ascii="Arial Narrow" w:hAnsi="Arial Narrow"/>
          <w:b/>
        </w:rPr>
      </w:pPr>
      <w:r w:rsidRPr="00A50B2F">
        <w:rPr>
          <w:rFonts w:ascii="Arial Narrow" w:hAnsi="Arial Narrow"/>
          <w:b/>
        </w:rPr>
        <w:t xml:space="preserve">στη ρευστότητα το </w:t>
      </w:r>
      <w:r w:rsidR="00805D5C">
        <w:rPr>
          <w:rFonts w:ascii="Arial Narrow" w:hAnsi="Arial Narrow"/>
          <w:b/>
        </w:rPr>
        <w:t>76,3</w:t>
      </w:r>
      <w:r w:rsidRPr="00A50B2F">
        <w:rPr>
          <w:rFonts w:ascii="Arial Narrow" w:hAnsi="Arial Narrow"/>
          <w:b/>
        </w:rPr>
        <w:t xml:space="preserve"> %</w:t>
      </w:r>
    </w:p>
    <w:p w:rsidR="00B640C8" w:rsidRPr="00A50B2F" w:rsidRDefault="00805D5C" w:rsidP="00D156EE">
      <w:pPr>
        <w:numPr>
          <w:ilvl w:val="0"/>
          <w:numId w:val="2"/>
        </w:numPr>
        <w:jc w:val="both"/>
        <w:rPr>
          <w:rFonts w:ascii="Arial Narrow" w:hAnsi="Arial Narrow"/>
          <w:b/>
        </w:rPr>
      </w:pPr>
      <w:r>
        <w:rPr>
          <w:rFonts w:ascii="Arial Narrow" w:hAnsi="Arial Narrow"/>
          <w:b/>
        </w:rPr>
        <w:t>στις παραγγελίες το 71,2</w:t>
      </w:r>
      <w:r w:rsidR="00B640C8" w:rsidRPr="00A50B2F">
        <w:rPr>
          <w:rFonts w:ascii="Arial Narrow" w:hAnsi="Arial Narrow"/>
          <w:b/>
        </w:rPr>
        <w:t>%</w:t>
      </w:r>
    </w:p>
    <w:p w:rsidR="00B640C8" w:rsidRPr="00A50B2F" w:rsidRDefault="00B640C8" w:rsidP="00D156EE">
      <w:pPr>
        <w:numPr>
          <w:ilvl w:val="0"/>
          <w:numId w:val="2"/>
        </w:numPr>
        <w:jc w:val="both"/>
        <w:rPr>
          <w:rFonts w:ascii="Arial Narrow" w:hAnsi="Arial Narrow"/>
          <w:b/>
        </w:rPr>
      </w:pPr>
      <w:r w:rsidRPr="00A50B2F">
        <w:rPr>
          <w:rFonts w:ascii="Arial Narrow" w:hAnsi="Arial Narrow"/>
          <w:b/>
        </w:rPr>
        <w:t>στις επ</w:t>
      </w:r>
      <w:r w:rsidR="00806CBE">
        <w:rPr>
          <w:rFonts w:ascii="Arial Narrow" w:hAnsi="Arial Narrow"/>
          <w:b/>
        </w:rPr>
        <w:t>ενδύσεις: αύξηση καταγράφει το 6,2</w:t>
      </w:r>
      <w:r w:rsidRPr="00A50B2F">
        <w:rPr>
          <w:rFonts w:ascii="Arial Narrow" w:hAnsi="Arial Narrow"/>
          <w:b/>
        </w:rPr>
        <w:t>%, μείωση το</w:t>
      </w:r>
      <w:r w:rsidR="00806CBE">
        <w:rPr>
          <w:rFonts w:ascii="Arial Narrow" w:hAnsi="Arial Narrow"/>
          <w:b/>
        </w:rPr>
        <w:t xml:space="preserve"> 45,9% και στασιμότητα το 4</w:t>
      </w:r>
      <w:r w:rsidRPr="00A50B2F">
        <w:rPr>
          <w:rFonts w:ascii="Arial Narrow" w:hAnsi="Arial Narrow"/>
          <w:b/>
        </w:rPr>
        <w:t>2,8%</w:t>
      </w:r>
    </w:p>
    <w:p w:rsidR="00B640C8" w:rsidRDefault="00B640C8" w:rsidP="00CB03C1">
      <w:pPr>
        <w:jc w:val="both"/>
        <w:rPr>
          <w:rFonts w:ascii="Arial Narrow" w:hAnsi="Arial Narrow"/>
          <w:b/>
        </w:rPr>
      </w:pPr>
      <w:r>
        <w:rPr>
          <w:rFonts w:ascii="Arial Narrow" w:hAnsi="Arial Narrow"/>
          <w:b/>
        </w:rPr>
        <w:t xml:space="preserve"> </w:t>
      </w:r>
      <w:r w:rsidRPr="008F2928">
        <w:rPr>
          <w:rFonts w:ascii="Arial Narrow" w:hAnsi="Arial Narrow"/>
          <w:b/>
        </w:rPr>
        <w:t xml:space="preserve"> </w:t>
      </w:r>
    </w:p>
    <w:p w:rsidR="00806CBE" w:rsidRDefault="00B640C8" w:rsidP="00CB03C1">
      <w:pPr>
        <w:jc w:val="both"/>
        <w:rPr>
          <w:rFonts w:ascii="Arial Narrow" w:hAnsi="Arial Narrow"/>
        </w:rPr>
      </w:pPr>
      <w:r w:rsidRPr="00CB03C1">
        <w:rPr>
          <w:rFonts w:ascii="Arial Narrow" w:hAnsi="Arial Narrow"/>
        </w:rPr>
        <w:t>Ο</w:t>
      </w:r>
      <w:r>
        <w:rPr>
          <w:rFonts w:ascii="Arial Narrow" w:hAnsi="Arial Narrow"/>
        </w:rPr>
        <w:t xml:space="preserve"> μέσος όρος μείωσης τ</w:t>
      </w:r>
      <w:r w:rsidR="003B0CF3">
        <w:rPr>
          <w:rFonts w:ascii="Arial Narrow" w:hAnsi="Arial Narrow"/>
        </w:rPr>
        <w:t>ου κύκλου εργασιών φθάνει στο 2</w:t>
      </w:r>
      <w:r w:rsidR="003B0CF3" w:rsidRPr="003B0CF3">
        <w:rPr>
          <w:rFonts w:ascii="Arial Narrow" w:hAnsi="Arial Narrow"/>
        </w:rPr>
        <w:t>2</w:t>
      </w:r>
      <w:r w:rsidR="003B0CF3">
        <w:rPr>
          <w:rFonts w:ascii="Arial Narrow" w:hAnsi="Arial Narrow"/>
        </w:rPr>
        <w:t>,</w:t>
      </w:r>
      <w:r w:rsidR="003B0CF3" w:rsidRPr="003B0CF3">
        <w:rPr>
          <w:rFonts w:ascii="Arial Narrow" w:hAnsi="Arial Narrow"/>
        </w:rPr>
        <w:t>9</w:t>
      </w:r>
      <w:r w:rsidRPr="00CD6F77">
        <w:rPr>
          <w:rFonts w:ascii="Arial Narrow" w:hAnsi="Arial Narrow"/>
        </w:rPr>
        <w:t xml:space="preserve">%, μικρότερος από το </w:t>
      </w:r>
      <w:r w:rsidR="003B0CF3" w:rsidRPr="003B0CF3">
        <w:rPr>
          <w:rFonts w:ascii="Arial Narrow" w:hAnsi="Arial Narrow"/>
        </w:rPr>
        <w:t>27</w:t>
      </w:r>
      <w:r w:rsidR="003B0CF3">
        <w:rPr>
          <w:rFonts w:ascii="Arial Narrow" w:hAnsi="Arial Narrow"/>
        </w:rPr>
        <w:t>,</w:t>
      </w:r>
      <w:r w:rsidR="003B0CF3" w:rsidRPr="003B0CF3">
        <w:rPr>
          <w:rFonts w:ascii="Arial Narrow" w:hAnsi="Arial Narrow"/>
        </w:rPr>
        <w:t>3</w:t>
      </w:r>
      <w:r w:rsidRPr="00CD6F77">
        <w:rPr>
          <w:rFonts w:ascii="Arial Narrow" w:hAnsi="Arial Narrow"/>
        </w:rPr>
        <w:t>% της αντίστοιχης μείωσης που καταγράφηκε στο προηγούμενο εξάμηνο.</w:t>
      </w:r>
      <w:r>
        <w:rPr>
          <w:rFonts w:ascii="Arial Narrow" w:hAnsi="Arial Narrow"/>
        </w:rPr>
        <w:t xml:space="preserve"> </w:t>
      </w:r>
      <w:r w:rsidRPr="00D03915">
        <w:rPr>
          <w:rFonts w:ascii="Arial Narrow" w:hAnsi="Arial Narrow"/>
          <w:b/>
        </w:rPr>
        <w:t xml:space="preserve">Σωρευτικά </w:t>
      </w:r>
      <w:r w:rsidR="0017764F" w:rsidRPr="00D03915">
        <w:rPr>
          <w:rFonts w:ascii="Arial Narrow" w:hAnsi="Arial Narrow"/>
          <w:b/>
        </w:rPr>
        <w:t xml:space="preserve">στις μικρομεσαίες επιχειρήσεις </w:t>
      </w:r>
      <w:r w:rsidRPr="00D03915">
        <w:rPr>
          <w:rFonts w:ascii="Arial Narrow" w:hAnsi="Arial Narrow"/>
          <w:b/>
        </w:rPr>
        <w:t xml:space="preserve">η </w:t>
      </w:r>
      <w:r w:rsidR="0017764F" w:rsidRPr="00D03915">
        <w:rPr>
          <w:rFonts w:ascii="Arial Narrow" w:hAnsi="Arial Narrow"/>
          <w:b/>
        </w:rPr>
        <w:t xml:space="preserve">συνολική </w:t>
      </w:r>
      <w:r w:rsidRPr="00D03915">
        <w:rPr>
          <w:rFonts w:ascii="Arial Narrow" w:hAnsi="Arial Narrow"/>
          <w:b/>
        </w:rPr>
        <w:t>μείωση</w:t>
      </w:r>
      <w:r w:rsidR="0017764F" w:rsidRPr="00D03915">
        <w:rPr>
          <w:rFonts w:ascii="Arial Narrow" w:hAnsi="Arial Narrow"/>
          <w:b/>
        </w:rPr>
        <w:t xml:space="preserve"> από την έναρξη της κρίσης και μετά</w:t>
      </w:r>
      <w:r w:rsidRPr="00D03915">
        <w:rPr>
          <w:rFonts w:ascii="Arial Narrow" w:hAnsi="Arial Narrow"/>
          <w:b/>
        </w:rPr>
        <w:t xml:space="preserve"> </w:t>
      </w:r>
      <w:r w:rsidR="0017764F" w:rsidRPr="00D03915">
        <w:rPr>
          <w:rFonts w:ascii="Arial Narrow" w:hAnsi="Arial Narrow"/>
          <w:b/>
        </w:rPr>
        <w:t xml:space="preserve">προσεγγίζει </w:t>
      </w:r>
      <w:proofErr w:type="spellStart"/>
      <w:r w:rsidR="00806CBE" w:rsidRPr="00D03915">
        <w:rPr>
          <w:rFonts w:ascii="Arial Narrow" w:hAnsi="Arial Narrow"/>
          <w:b/>
        </w:rPr>
        <w:t>μεσοσταθμικά</w:t>
      </w:r>
      <w:proofErr w:type="spellEnd"/>
      <w:r w:rsidR="00806CBE" w:rsidRPr="00D03915">
        <w:rPr>
          <w:rFonts w:ascii="Arial Narrow" w:hAnsi="Arial Narrow"/>
          <w:b/>
        </w:rPr>
        <w:t xml:space="preserve"> </w:t>
      </w:r>
      <w:r w:rsidRPr="00D03915">
        <w:rPr>
          <w:rFonts w:ascii="Arial Narrow" w:hAnsi="Arial Narrow"/>
          <w:b/>
        </w:rPr>
        <w:t xml:space="preserve">το </w:t>
      </w:r>
      <w:r w:rsidR="0017764F" w:rsidRPr="00D03915">
        <w:rPr>
          <w:rFonts w:ascii="Arial Narrow" w:hAnsi="Arial Narrow"/>
          <w:b/>
        </w:rPr>
        <w:t>65</w:t>
      </w:r>
      <w:r w:rsidRPr="00D03915">
        <w:rPr>
          <w:rFonts w:ascii="Arial Narrow" w:hAnsi="Arial Narrow"/>
          <w:b/>
        </w:rPr>
        <w:t>%</w:t>
      </w:r>
      <w:r w:rsidR="00806CBE">
        <w:rPr>
          <w:rFonts w:ascii="Arial Narrow" w:hAnsi="Arial Narrow"/>
        </w:rPr>
        <w:t xml:space="preserve"> (το οποίο επιβεβαιώνεται και από την πρόσφατες έρευνες της ΕΤΕ)</w:t>
      </w:r>
      <w:r>
        <w:rPr>
          <w:rFonts w:ascii="Arial Narrow" w:hAnsi="Arial Narrow"/>
        </w:rPr>
        <w:t xml:space="preserve">. </w:t>
      </w:r>
      <w:r w:rsidR="00806CBE">
        <w:rPr>
          <w:rFonts w:ascii="Arial Narrow" w:hAnsi="Arial Narrow"/>
        </w:rPr>
        <w:t>Σε χειρότερη θέση βρίσκονται οι πολύ μικρές και μικρές επιχειρήσεις (με μικρό τζίρο και ελάχιστο προσωπικό) καθώς επίσης και οι επιχειρήσεις του εμπορίου.</w:t>
      </w:r>
    </w:p>
    <w:p w:rsidR="00806CBE" w:rsidRDefault="00806CBE" w:rsidP="00CB03C1">
      <w:pPr>
        <w:jc w:val="both"/>
        <w:rPr>
          <w:rFonts w:ascii="Arial Narrow" w:hAnsi="Arial Narrow"/>
        </w:rPr>
      </w:pPr>
    </w:p>
    <w:p w:rsidR="00B640C8" w:rsidRPr="006F05ED" w:rsidRDefault="00806CBE" w:rsidP="008F2928">
      <w:pPr>
        <w:jc w:val="both"/>
        <w:rPr>
          <w:rFonts w:ascii="Arial Narrow" w:hAnsi="Arial Narrow"/>
        </w:rPr>
      </w:pPr>
      <w:r>
        <w:rPr>
          <w:rFonts w:ascii="Arial Narrow" w:hAnsi="Arial Narrow"/>
        </w:rPr>
        <w:t xml:space="preserve">Από τα στοιχεία προκύπτει </w:t>
      </w:r>
      <w:r w:rsidR="00A05F2C">
        <w:rPr>
          <w:rFonts w:ascii="Arial Narrow" w:hAnsi="Arial Narrow"/>
        </w:rPr>
        <w:t>συνέχιση</w:t>
      </w:r>
      <w:r w:rsidRPr="00806CBE">
        <w:rPr>
          <w:rFonts w:ascii="Arial Narrow" w:hAnsi="Arial Narrow"/>
        </w:rPr>
        <w:t xml:space="preserve"> της αρνητικής τροχιάς που είχε ξεκινήσει από το 2010, η οποία μεταφράζεται ουσιαστικά ως μια de facto μετατόπιση σε πολύ χαμηλότερο σημείο ισορροπίας της οικονομίας, ως συνέπεια της διαδικασίας εσωτερικής υποτίμησης. </w:t>
      </w:r>
      <w:r w:rsidR="006F05ED" w:rsidRPr="006F05ED">
        <w:rPr>
          <w:rFonts w:ascii="Arial Narrow" w:hAnsi="Arial Narrow"/>
        </w:rPr>
        <w:t xml:space="preserve">Με δεδομένο το κλείσιμο πάνω από 200,000 επιχειρήσεων την τελευταία τετραετία (μετριοπαθής εκτίμηση σύμφωνα με τα επίσημα στοιχεία της </w:t>
      </w:r>
      <w:proofErr w:type="spellStart"/>
      <w:r w:rsidR="006F05ED" w:rsidRPr="006F05ED">
        <w:rPr>
          <w:rFonts w:ascii="Arial Narrow" w:hAnsi="Arial Narrow"/>
        </w:rPr>
        <w:t>Ευρ</w:t>
      </w:r>
      <w:proofErr w:type="spellEnd"/>
      <w:r w:rsidR="006F05ED" w:rsidRPr="006F05ED">
        <w:rPr>
          <w:rFonts w:ascii="Arial Narrow" w:hAnsi="Arial Narrow"/>
        </w:rPr>
        <w:t xml:space="preserve">. Επιτροπής), τα συσσωρευμένα χρέη και την καθήλωση της απασχόλησης, </w:t>
      </w:r>
      <w:r w:rsidR="006F05ED">
        <w:rPr>
          <w:rFonts w:ascii="Arial Narrow" w:hAnsi="Arial Narrow"/>
          <w:lang w:val="en-US"/>
        </w:rPr>
        <w:t>o</w:t>
      </w:r>
      <w:r w:rsidR="006F05ED" w:rsidRPr="006F05ED">
        <w:rPr>
          <w:rFonts w:ascii="Arial Narrow" w:hAnsi="Arial Narrow"/>
        </w:rPr>
        <w:t>ι προοπτικές ανάκαμψης φαντάζουν εξαιρετικά αμφίβολες.</w:t>
      </w:r>
    </w:p>
    <w:p w:rsidR="006F05ED" w:rsidRPr="006F05ED" w:rsidRDefault="006F05ED" w:rsidP="008F2928">
      <w:pPr>
        <w:jc w:val="both"/>
        <w:rPr>
          <w:rFonts w:ascii="Arial Narrow" w:hAnsi="Arial Narrow"/>
          <w:b/>
        </w:rPr>
      </w:pPr>
    </w:p>
    <w:p w:rsidR="00AF2328" w:rsidRDefault="00806CBE" w:rsidP="00AF2328">
      <w:pPr>
        <w:jc w:val="both"/>
        <w:rPr>
          <w:rFonts w:ascii="Arial Narrow" w:hAnsi="Arial Narrow"/>
          <w:b/>
        </w:rPr>
      </w:pPr>
      <w:r>
        <w:rPr>
          <w:rFonts w:ascii="Arial Narrow" w:hAnsi="Arial Narrow"/>
          <w:b/>
        </w:rPr>
        <w:t>Α</w:t>
      </w:r>
      <w:r w:rsidR="00B640C8" w:rsidRPr="008F2928">
        <w:rPr>
          <w:rFonts w:ascii="Arial Narrow" w:hAnsi="Arial Narrow"/>
          <w:b/>
        </w:rPr>
        <w:t>ξίζει να υπογραμμιστεί α</w:t>
      </w:r>
      <w:r w:rsidR="00B640C8">
        <w:rPr>
          <w:rFonts w:ascii="Arial Narrow" w:hAnsi="Arial Narrow"/>
          <w:b/>
        </w:rPr>
        <w:t xml:space="preserve">πό τους δείκτες αποτίμησης </w:t>
      </w:r>
      <w:r w:rsidR="00B640C8" w:rsidRPr="005A6053">
        <w:rPr>
          <w:rFonts w:ascii="Arial Narrow" w:hAnsi="Arial Narrow"/>
          <w:b/>
        </w:rPr>
        <w:t>του 1ου εξαμήνου του 2013</w:t>
      </w:r>
      <w:r w:rsidR="00B640C8">
        <w:rPr>
          <w:rFonts w:ascii="Arial Narrow" w:hAnsi="Arial Narrow"/>
          <w:b/>
        </w:rPr>
        <w:t xml:space="preserve"> η διατήρηση του υψηλού ποσοστού επιδείνωσης που παρουσιάζει ο δείκτης ρευστότητας</w:t>
      </w:r>
      <w:r w:rsidR="00AF2328">
        <w:rPr>
          <w:rFonts w:ascii="Arial Narrow" w:hAnsi="Arial Narrow"/>
          <w:b/>
        </w:rPr>
        <w:t xml:space="preserve"> σε συνδυασμό με τη</w:t>
      </w:r>
      <w:r>
        <w:rPr>
          <w:rFonts w:ascii="Arial Narrow" w:hAnsi="Arial Narrow"/>
          <w:b/>
        </w:rPr>
        <w:t xml:space="preserve"> </w:t>
      </w:r>
      <w:r w:rsidR="00AF2328">
        <w:rPr>
          <w:rFonts w:ascii="Arial Narrow" w:hAnsi="Arial Narrow"/>
          <w:b/>
        </w:rPr>
        <w:t>μείωση</w:t>
      </w:r>
      <w:r>
        <w:rPr>
          <w:rFonts w:ascii="Arial Narrow" w:hAnsi="Arial Narrow"/>
          <w:b/>
        </w:rPr>
        <w:t xml:space="preserve"> </w:t>
      </w:r>
      <w:r w:rsidR="00AF2328">
        <w:rPr>
          <w:rFonts w:ascii="Arial Narrow" w:hAnsi="Arial Narrow"/>
          <w:b/>
        </w:rPr>
        <w:t>της επενδυτικής δραστηριότητας</w:t>
      </w:r>
      <w:r w:rsidR="00B640C8">
        <w:rPr>
          <w:rFonts w:ascii="Arial Narrow" w:hAnsi="Arial Narrow"/>
          <w:b/>
        </w:rPr>
        <w:t xml:space="preserve">. </w:t>
      </w:r>
      <w:r w:rsidR="00AF2328" w:rsidRPr="00AF2328">
        <w:rPr>
          <w:rFonts w:ascii="Arial Narrow" w:hAnsi="Arial Narrow"/>
          <w:b/>
        </w:rPr>
        <w:t xml:space="preserve">Πρόκειται για έναν αυτοτροφοδοτούμενο φαύλο κύκλο έλλειψης ρευστότητας και </w:t>
      </w:r>
      <w:proofErr w:type="spellStart"/>
      <w:r w:rsidR="00AF2328" w:rsidRPr="00AF2328">
        <w:rPr>
          <w:rFonts w:ascii="Arial Narrow" w:hAnsi="Arial Narrow"/>
          <w:b/>
        </w:rPr>
        <w:t>αποεπένδυσης</w:t>
      </w:r>
      <w:proofErr w:type="spellEnd"/>
      <w:r w:rsidR="00AF2328" w:rsidRPr="00AF2328">
        <w:rPr>
          <w:rFonts w:ascii="Arial Narrow" w:hAnsi="Arial Narrow"/>
          <w:b/>
        </w:rPr>
        <w:t>, που ουσιαστικά αποστερεί από τον ιδιωτικό τομέα την αναπτυξιακή του δυναμική και την αυτόνομη δυνατότητα ανάκαμψης.</w:t>
      </w:r>
    </w:p>
    <w:p w:rsidR="007F5564" w:rsidRPr="00AF2328" w:rsidRDefault="007F5564" w:rsidP="00AF2328">
      <w:pPr>
        <w:jc w:val="both"/>
        <w:rPr>
          <w:rFonts w:ascii="Arial Narrow" w:hAnsi="Arial Narrow"/>
          <w:b/>
        </w:rPr>
      </w:pPr>
    </w:p>
    <w:p w:rsidR="00B640C8" w:rsidRDefault="00B640C8" w:rsidP="008F2928">
      <w:pPr>
        <w:jc w:val="both"/>
        <w:rPr>
          <w:rFonts w:ascii="Arial Narrow" w:hAnsi="Arial Narrow"/>
          <w:b/>
          <w:bCs/>
        </w:rPr>
      </w:pPr>
    </w:p>
    <w:p w:rsidR="00B640C8" w:rsidRPr="000344FF" w:rsidRDefault="00B640C8" w:rsidP="008F2928">
      <w:pPr>
        <w:jc w:val="both"/>
        <w:rPr>
          <w:rFonts w:ascii="Arial Narrow" w:hAnsi="Arial Narrow"/>
          <w:b/>
          <w:bCs/>
          <w:u w:val="single"/>
        </w:rPr>
      </w:pPr>
      <w:r w:rsidRPr="000344FF">
        <w:rPr>
          <w:rFonts w:ascii="Arial Narrow" w:hAnsi="Arial Narrow"/>
          <w:b/>
          <w:bCs/>
          <w:u w:val="single"/>
        </w:rPr>
        <w:t>ΑΠΟΤΙΜΗΣΗ ΤΕΛΕΥΤΑΙΟΥ ΕΞΑΜΗΝΟΥ</w:t>
      </w:r>
      <w:r>
        <w:rPr>
          <w:rFonts w:ascii="Arial Narrow" w:hAnsi="Arial Narrow"/>
          <w:b/>
          <w:bCs/>
          <w:u w:val="single"/>
        </w:rPr>
        <w:t>- ΔΙΑΓΡΑΜΜΑ 1</w:t>
      </w:r>
    </w:p>
    <w:p w:rsidR="00B640C8" w:rsidRDefault="00AF2328" w:rsidP="008F2928">
      <w:pPr>
        <w:jc w:val="both"/>
        <w:rPr>
          <w:rFonts w:ascii="Arial Narrow" w:hAnsi="Arial Narrow"/>
        </w:rPr>
      </w:pPr>
      <w:r>
        <w:rPr>
          <w:rFonts w:ascii="Arial Narrow" w:hAnsi="Arial Narrow"/>
          <w:noProof/>
        </w:rPr>
        <w:drawing>
          <wp:anchor distT="0" distB="0" distL="114300" distR="114300" simplePos="0" relativeHeight="251662336" behindDoc="0" locked="0" layoutInCell="1" allowOverlap="1">
            <wp:simplePos x="0" y="0"/>
            <wp:positionH relativeFrom="column">
              <wp:posOffset>15096</wp:posOffset>
            </wp:positionH>
            <wp:positionV relativeFrom="paragraph">
              <wp:posOffset>73217</wp:posOffset>
            </wp:positionV>
            <wp:extent cx="4968815" cy="2779584"/>
            <wp:effectExtent l="0" t="0" r="0" b="0"/>
            <wp:wrapNone/>
            <wp:docPr id="13"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10587B" w:rsidRDefault="0010587B" w:rsidP="008F2928">
      <w:pPr>
        <w:jc w:val="both"/>
        <w:rPr>
          <w:rFonts w:ascii="Arial Narrow" w:hAnsi="Arial Narrow"/>
        </w:rPr>
      </w:pPr>
    </w:p>
    <w:p w:rsidR="007F5564" w:rsidRDefault="007F5564" w:rsidP="008F2928">
      <w:pPr>
        <w:jc w:val="both"/>
        <w:rPr>
          <w:rFonts w:ascii="Arial Narrow" w:hAnsi="Arial Narrow"/>
        </w:rPr>
      </w:pPr>
    </w:p>
    <w:p w:rsidR="00B640C8" w:rsidRDefault="00B640C8" w:rsidP="008F2928">
      <w:pPr>
        <w:jc w:val="both"/>
        <w:rPr>
          <w:rFonts w:ascii="Arial Narrow" w:hAnsi="Arial Narrow"/>
        </w:rPr>
      </w:pPr>
    </w:p>
    <w:p w:rsidR="00B640C8" w:rsidRPr="008F2928" w:rsidRDefault="00B640C8" w:rsidP="00D156EE">
      <w:pPr>
        <w:numPr>
          <w:ilvl w:val="0"/>
          <w:numId w:val="1"/>
        </w:numPr>
        <w:tabs>
          <w:tab w:val="clear" w:pos="1080"/>
          <w:tab w:val="num" w:pos="360"/>
        </w:tabs>
        <w:ind w:left="360"/>
        <w:jc w:val="both"/>
        <w:rPr>
          <w:rFonts w:ascii="Arial Narrow" w:hAnsi="Arial Narrow"/>
          <w:b/>
          <w:u w:val="single"/>
        </w:rPr>
      </w:pPr>
      <w:r>
        <w:rPr>
          <w:rFonts w:ascii="Arial Narrow" w:hAnsi="Arial Narrow"/>
          <w:b/>
          <w:u w:val="single"/>
        </w:rPr>
        <w:t>Κ</w:t>
      </w:r>
      <w:r w:rsidRPr="008F2928">
        <w:rPr>
          <w:rFonts w:ascii="Arial Narrow" w:hAnsi="Arial Narrow"/>
          <w:b/>
          <w:u w:val="single"/>
        </w:rPr>
        <w:t>ΛΕΙΣΙΜΟ ΕΠΙΧΕΙΡΗΣΕΩΝ</w:t>
      </w:r>
    </w:p>
    <w:p w:rsidR="00B640C8" w:rsidRPr="008F2928" w:rsidRDefault="00B640C8" w:rsidP="008F2928">
      <w:pPr>
        <w:jc w:val="both"/>
        <w:rPr>
          <w:rFonts w:ascii="Arial Narrow" w:hAnsi="Arial Narrow"/>
          <w:b/>
          <w:highlight w:val="yellow"/>
        </w:rPr>
      </w:pPr>
      <w:r w:rsidRPr="008F2928">
        <w:rPr>
          <w:rFonts w:ascii="Arial Narrow" w:hAnsi="Arial Narrow"/>
          <w:sz w:val="20"/>
          <w:szCs w:val="20"/>
          <w:u w:val="single"/>
        </w:rPr>
        <w:t xml:space="preserve">   </w:t>
      </w:r>
    </w:p>
    <w:p w:rsidR="00B640C8" w:rsidRDefault="00B640C8" w:rsidP="00D156EE">
      <w:pPr>
        <w:numPr>
          <w:ilvl w:val="0"/>
          <w:numId w:val="7"/>
        </w:numPr>
        <w:jc w:val="both"/>
        <w:rPr>
          <w:rFonts w:ascii="Arial Narrow" w:hAnsi="Arial Narrow"/>
        </w:rPr>
      </w:pPr>
      <w:r w:rsidRPr="008F2928">
        <w:rPr>
          <w:rFonts w:ascii="Arial Narrow" w:hAnsi="Arial Narrow"/>
        </w:rPr>
        <w:t xml:space="preserve">Το ποσοστό των μικρών επιχειρήσεων που θεωρούν πολύ ή αρκετά πιθανό το ενδεχόμενο να έχουν το </w:t>
      </w:r>
      <w:r w:rsidRPr="00041FC2">
        <w:rPr>
          <w:rFonts w:ascii="Arial Narrow" w:hAnsi="Arial Narrow"/>
        </w:rPr>
        <w:t xml:space="preserve">επόμενο διάστημα σοβαρό πρόβλημα λειτουργίας σε βαθμό που θα κινδυνεύσουν </w:t>
      </w:r>
      <w:r w:rsidR="00E54013">
        <w:rPr>
          <w:rFonts w:ascii="Arial Narrow" w:hAnsi="Arial Narrow"/>
        </w:rPr>
        <w:t>παραμένει πολύ υψηλό</w:t>
      </w:r>
      <w:r>
        <w:rPr>
          <w:rFonts w:ascii="Arial Narrow" w:hAnsi="Arial Narrow"/>
        </w:rPr>
        <w:t xml:space="preserve"> (</w:t>
      </w:r>
      <w:r w:rsidR="00E54013">
        <w:rPr>
          <w:rFonts w:ascii="Arial Narrow" w:hAnsi="Arial Narrow"/>
        </w:rPr>
        <w:t>47,1%</w:t>
      </w:r>
      <w:r w:rsidRPr="00041FC2">
        <w:rPr>
          <w:rFonts w:ascii="Arial Narrow" w:hAnsi="Arial Narrow"/>
        </w:rPr>
        <w:t>).</w:t>
      </w:r>
      <w:r>
        <w:rPr>
          <w:rFonts w:ascii="Arial Narrow" w:hAnsi="Arial Narrow"/>
        </w:rPr>
        <w:t xml:space="preserve"> Σημειωτέον, ότι το Μάιο του 2009 ο αντίστοιχος δείκτης ήταν 11,7% (διάγραμμα 3).</w:t>
      </w:r>
    </w:p>
    <w:p w:rsidR="00B640C8" w:rsidRPr="00A03231" w:rsidRDefault="00B640C8" w:rsidP="00D156EE">
      <w:pPr>
        <w:numPr>
          <w:ilvl w:val="0"/>
          <w:numId w:val="7"/>
        </w:numPr>
        <w:jc w:val="both"/>
        <w:rPr>
          <w:rFonts w:ascii="Arial Narrow" w:hAnsi="Arial Narrow"/>
          <w:b/>
        </w:rPr>
      </w:pPr>
      <w:r w:rsidRPr="006B536D">
        <w:rPr>
          <w:rFonts w:ascii="Arial Narrow" w:hAnsi="Arial Narrow"/>
        </w:rPr>
        <w:t xml:space="preserve">Σε απόλυτα μεγέθη </w:t>
      </w:r>
      <w:r w:rsidR="00E54013" w:rsidRPr="007F5564">
        <w:rPr>
          <w:rFonts w:ascii="Arial Narrow" w:hAnsi="Arial Narrow"/>
        </w:rPr>
        <w:t>65,000</w:t>
      </w:r>
      <w:r w:rsidR="00E54013">
        <w:rPr>
          <w:rFonts w:ascii="Arial Narrow" w:hAnsi="Arial Narrow"/>
        </w:rPr>
        <w:t xml:space="preserve"> </w:t>
      </w:r>
      <w:r w:rsidRPr="006B536D">
        <w:rPr>
          <w:rFonts w:ascii="Arial Narrow" w:hAnsi="Arial Narrow"/>
        </w:rPr>
        <w:t xml:space="preserve">επιχειρήσεις βρίσκονται στο «κόκκινο». </w:t>
      </w:r>
      <w:r w:rsidRPr="00A03231">
        <w:rPr>
          <w:rFonts w:ascii="Arial Narrow" w:hAnsi="Arial Narrow"/>
          <w:b/>
        </w:rPr>
        <w:t>Εκτιμάται ότι η καθαρή μείωση επιχειρήσεων τ</w:t>
      </w:r>
      <w:r w:rsidR="00E54013">
        <w:rPr>
          <w:rFonts w:ascii="Arial Narrow" w:hAnsi="Arial Narrow"/>
          <w:b/>
        </w:rPr>
        <w:t xml:space="preserve">ο επόμενο έτος </w:t>
      </w:r>
      <w:r w:rsidRPr="00A03231">
        <w:rPr>
          <w:rFonts w:ascii="Arial Narrow" w:hAnsi="Arial Narrow"/>
          <w:b/>
        </w:rPr>
        <w:t xml:space="preserve">θα είναι </w:t>
      </w:r>
      <w:r w:rsidR="00E54013">
        <w:rPr>
          <w:rFonts w:ascii="Arial Narrow" w:hAnsi="Arial Narrow"/>
          <w:b/>
        </w:rPr>
        <w:t>27,000-30,000</w:t>
      </w:r>
      <w:r w:rsidR="00222C4F">
        <w:rPr>
          <w:rFonts w:ascii="Arial Narrow" w:hAnsi="Arial Narrow"/>
          <w:b/>
        </w:rPr>
        <w:t xml:space="preserve"> και θα αφορά κυρίως τις πολύ μικρές επιχειρήσεις</w:t>
      </w:r>
      <w:r w:rsidRPr="00A03231">
        <w:rPr>
          <w:rFonts w:ascii="Arial Narrow" w:hAnsi="Arial Narrow"/>
          <w:color w:val="FF0000"/>
        </w:rPr>
        <w:t>.</w:t>
      </w:r>
      <w:r w:rsidRPr="00A03231">
        <w:rPr>
          <w:rFonts w:ascii="Arial Narrow" w:hAnsi="Arial Narrow"/>
        </w:rPr>
        <w:t xml:space="preserve"> </w:t>
      </w:r>
    </w:p>
    <w:p w:rsidR="00B640C8" w:rsidRDefault="00B640C8" w:rsidP="00D156EE">
      <w:pPr>
        <w:numPr>
          <w:ilvl w:val="0"/>
          <w:numId w:val="7"/>
        </w:numPr>
        <w:jc w:val="both"/>
        <w:rPr>
          <w:rFonts w:ascii="Arial Narrow" w:hAnsi="Arial Narrow"/>
        </w:rPr>
      </w:pPr>
      <w:r w:rsidRPr="00CE5212">
        <w:rPr>
          <w:rFonts w:ascii="Arial Narrow" w:hAnsi="Arial Narrow"/>
        </w:rPr>
        <w:t xml:space="preserve">Επισημαίνεται ότι σύμφωνα με ένα μετριοπαθές σενάριο τα πιθανά λουκέτα επιχειρήσεων, που βρίσκονται στο «κόκκινο» </w:t>
      </w:r>
      <w:r w:rsidRPr="006B536D">
        <w:rPr>
          <w:rFonts w:ascii="Arial Narrow" w:hAnsi="Arial Narrow"/>
          <w:b/>
        </w:rPr>
        <w:t>συνεπάγονται κίνδυνο απώλειας</w:t>
      </w:r>
      <w:r>
        <w:rPr>
          <w:rFonts w:ascii="Arial Narrow" w:hAnsi="Arial Narrow"/>
          <w:b/>
          <w:color w:val="FF0000"/>
        </w:rPr>
        <w:t xml:space="preserve"> </w:t>
      </w:r>
      <w:r w:rsidR="00222C4F">
        <w:rPr>
          <w:rFonts w:ascii="Arial Narrow" w:hAnsi="Arial Narrow"/>
          <w:b/>
        </w:rPr>
        <w:t>47,000</w:t>
      </w:r>
      <w:r w:rsidRPr="006B536D">
        <w:rPr>
          <w:rFonts w:ascii="Arial Narrow" w:hAnsi="Arial Narrow"/>
          <w:b/>
        </w:rPr>
        <w:t xml:space="preserve"> θέσεων συνολικής απασχόλησης (εργοδότες, αυτοαπασχολούμενοι, μισθωτοί).</w:t>
      </w:r>
    </w:p>
    <w:p w:rsidR="00B640C8" w:rsidRDefault="00B640C8" w:rsidP="008F2928">
      <w:pPr>
        <w:tabs>
          <w:tab w:val="left" w:pos="8280"/>
        </w:tabs>
        <w:ind w:right="26"/>
        <w:jc w:val="both"/>
        <w:rPr>
          <w:rFonts w:ascii="Arial Narrow" w:hAnsi="Arial Narrow"/>
        </w:rPr>
      </w:pPr>
    </w:p>
    <w:p w:rsidR="00B640C8" w:rsidRPr="008F2928" w:rsidRDefault="00B640C8" w:rsidP="008F2928">
      <w:pPr>
        <w:tabs>
          <w:tab w:val="left" w:pos="8280"/>
        </w:tabs>
        <w:ind w:right="26"/>
        <w:jc w:val="both"/>
        <w:rPr>
          <w:rFonts w:ascii="Arial Narrow" w:hAnsi="Arial Narrow"/>
          <w:b/>
        </w:rPr>
      </w:pPr>
    </w:p>
    <w:tbl>
      <w:tblPr>
        <w:tblW w:w="10822" w:type="dxa"/>
        <w:tblLayout w:type="fixed"/>
        <w:tblLook w:val="01E0"/>
      </w:tblPr>
      <w:tblGrid>
        <w:gridCol w:w="5328"/>
        <w:gridCol w:w="5494"/>
      </w:tblGrid>
      <w:tr w:rsidR="00B640C8" w:rsidRPr="008F2928" w:rsidTr="00AB640C">
        <w:tc>
          <w:tcPr>
            <w:tcW w:w="5328" w:type="dxa"/>
          </w:tcPr>
          <w:p w:rsidR="00B640C8" w:rsidRPr="00FE4445" w:rsidRDefault="00B640C8" w:rsidP="00FE4445">
            <w:pPr>
              <w:jc w:val="center"/>
              <w:rPr>
                <w:rFonts w:ascii="Arial Narrow" w:hAnsi="Arial Narrow"/>
                <w:b/>
                <w:bCs/>
                <w:sz w:val="20"/>
                <w:szCs w:val="20"/>
                <w:u w:val="single"/>
              </w:rPr>
            </w:pPr>
            <w:r>
              <w:rPr>
                <w:rFonts w:ascii="Arial Narrow" w:hAnsi="Arial Narrow"/>
                <w:b/>
                <w:bCs/>
                <w:sz w:val="20"/>
                <w:szCs w:val="20"/>
                <w:u w:val="single"/>
              </w:rPr>
              <w:t>ΔΙΑΓΡΑΜΜΑ 2</w:t>
            </w:r>
          </w:p>
        </w:tc>
        <w:tc>
          <w:tcPr>
            <w:tcW w:w="5494" w:type="dxa"/>
          </w:tcPr>
          <w:p w:rsidR="00B640C8" w:rsidRPr="00FE4445" w:rsidRDefault="00B640C8" w:rsidP="00AB640C">
            <w:pPr>
              <w:tabs>
                <w:tab w:val="left" w:pos="8280"/>
              </w:tabs>
              <w:ind w:right="26"/>
              <w:jc w:val="center"/>
              <w:rPr>
                <w:rFonts w:ascii="Arial Narrow" w:hAnsi="Arial Narrow"/>
                <w:b/>
                <w:sz w:val="20"/>
                <w:szCs w:val="20"/>
                <w:u w:val="single"/>
              </w:rPr>
            </w:pPr>
            <w:r>
              <w:rPr>
                <w:rFonts w:ascii="Arial Narrow" w:hAnsi="Arial Narrow"/>
                <w:b/>
                <w:sz w:val="20"/>
                <w:szCs w:val="20"/>
                <w:u w:val="single"/>
              </w:rPr>
              <w:t>ΔΙΑΓΡΑΜΜΑ 3</w:t>
            </w:r>
          </w:p>
        </w:tc>
      </w:tr>
      <w:tr w:rsidR="00B640C8" w:rsidRPr="008F2928" w:rsidTr="00F96AEC">
        <w:tc>
          <w:tcPr>
            <w:tcW w:w="5328" w:type="dxa"/>
          </w:tcPr>
          <w:p w:rsidR="00463686" w:rsidRPr="00BE275B" w:rsidRDefault="00B640C8" w:rsidP="00463686">
            <w:pPr>
              <w:rPr>
                <w:rFonts w:ascii="Arial Narrow" w:hAnsi="Arial Narrow"/>
                <w:b/>
                <w:bCs/>
                <w:sz w:val="16"/>
                <w:szCs w:val="16"/>
              </w:rPr>
            </w:pPr>
            <w:r w:rsidRPr="008F2928">
              <w:rPr>
                <w:rFonts w:ascii="Arial Narrow" w:hAnsi="Arial Narrow"/>
                <w:b/>
                <w:bCs/>
                <w:sz w:val="16"/>
                <w:szCs w:val="16"/>
              </w:rPr>
              <w:t xml:space="preserve">Θεωρείτε πιθανό ή όχι το ενδεχόμενο η επιχείρησή σας να έχει σοβαρό πρόβλημα λειτουργίας το επόμενο διάστημα σε βαθμό που θα κινδυνεύει να </w:t>
            </w:r>
          </w:p>
          <w:p w:rsidR="00B640C8" w:rsidRPr="00463686" w:rsidRDefault="00B640C8" w:rsidP="00A83D51">
            <w:pPr>
              <w:rPr>
                <w:rFonts w:ascii="Arial Narrow" w:hAnsi="Arial Narrow"/>
                <w:sz w:val="16"/>
                <w:szCs w:val="16"/>
              </w:rPr>
            </w:pPr>
            <w:r w:rsidRPr="008F2928">
              <w:rPr>
                <w:rFonts w:ascii="Arial Narrow" w:hAnsi="Arial Narrow"/>
                <w:b/>
                <w:bCs/>
                <w:sz w:val="16"/>
                <w:szCs w:val="16"/>
              </w:rPr>
              <w:t>κλείσει;</w:t>
            </w:r>
            <w:r w:rsidR="00A83D51" w:rsidRPr="00463686">
              <w:rPr>
                <w:rFonts w:ascii="Arial Narrow" w:hAnsi="Arial Narrow"/>
                <w:b/>
              </w:rPr>
              <w:t xml:space="preserve"> </w:t>
            </w:r>
            <w:r w:rsidR="00222C4F">
              <w:rPr>
                <w:rFonts w:ascii="Arial Narrow" w:hAnsi="Arial Narrow"/>
                <w:b/>
                <w:noProof/>
              </w:rPr>
              <w:drawing>
                <wp:anchor distT="0" distB="0" distL="114300" distR="114300" simplePos="0" relativeHeight="251663360" behindDoc="0" locked="0" layoutInCell="1" allowOverlap="1">
                  <wp:simplePos x="0" y="0"/>
                  <wp:positionH relativeFrom="column">
                    <wp:posOffset>-278201</wp:posOffset>
                  </wp:positionH>
                  <wp:positionV relativeFrom="paragraph">
                    <wp:posOffset>147812</wp:posOffset>
                  </wp:positionV>
                  <wp:extent cx="3416060" cy="2393798"/>
                  <wp:effectExtent l="57150" t="0" r="70090" b="0"/>
                  <wp:wrapNone/>
                  <wp:docPr id="1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c>
          <w:tcPr>
            <w:tcW w:w="5494" w:type="dxa"/>
          </w:tcPr>
          <w:p w:rsidR="00B640C8" w:rsidRPr="008F2928" w:rsidRDefault="00B640C8" w:rsidP="00C64340">
            <w:pPr>
              <w:tabs>
                <w:tab w:val="left" w:pos="8280"/>
              </w:tabs>
              <w:ind w:right="26"/>
              <w:jc w:val="center"/>
              <w:rPr>
                <w:rFonts w:ascii="Arial Narrow" w:hAnsi="Arial Narrow"/>
                <w:b/>
                <w:sz w:val="16"/>
                <w:szCs w:val="16"/>
              </w:rPr>
            </w:pPr>
            <w:r w:rsidRPr="008F2928">
              <w:rPr>
                <w:rFonts w:ascii="Arial Narrow" w:hAnsi="Arial Narrow"/>
                <w:b/>
                <w:sz w:val="16"/>
                <w:szCs w:val="16"/>
              </w:rPr>
              <w:t>Φόβος για ενδεχόμενο κλείσιμο της επιχείρησης</w:t>
            </w:r>
          </w:p>
          <w:p w:rsidR="00B640C8" w:rsidRPr="008F2928" w:rsidRDefault="00B640C8" w:rsidP="00C64340">
            <w:pPr>
              <w:tabs>
                <w:tab w:val="left" w:pos="8280"/>
              </w:tabs>
              <w:ind w:right="26"/>
              <w:jc w:val="center"/>
              <w:rPr>
                <w:rFonts w:ascii="Arial Narrow" w:hAnsi="Arial Narrow"/>
                <w:sz w:val="16"/>
                <w:szCs w:val="16"/>
              </w:rPr>
            </w:pPr>
            <w:r w:rsidRPr="008F2928">
              <w:rPr>
                <w:rFonts w:ascii="Arial Narrow" w:hAnsi="Arial Narrow"/>
                <w:sz w:val="16"/>
                <w:szCs w:val="16"/>
              </w:rPr>
              <w:t>Συγκριτικό Γράφημα</w:t>
            </w:r>
          </w:p>
          <w:p w:rsidR="00B640C8" w:rsidRDefault="00B640C8" w:rsidP="00C64340">
            <w:pPr>
              <w:tabs>
                <w:tab w:val="left" w:pos="8280"/>
              </w:tabs>
              <w:ind w:right="26"/>
              <w:jc w:val="both"/>
              <w:rPr>
                <w:rFonts w:ascii="Arial Narrow" w:hAnsi="Arial Narrow"/>
                <w:b/>
              </w:rPr>
            </w:pPr>
          </w:p>
          <w:p w:rsidR="00B640C8" w:rsidRPr="00B81A98" w:rsidRDefault="00A83D51" w:rsidP="00C64340">
            <w:pPr>
              <w:tabs>
                <w:tab w:val="left" w:pos="8280"/>
              </w:tabs>
              <w:ind w:right="26"/>
              <w:jc w:val="both"/>
              <w:rPr>
                <w:rFonts w:ascii="Arial Narrow" w:hAnsi="Arial Narrow"/>
                <w:b/>
              </w:rPr>
            </w:pPr>
            <w:r w:rsidRPr="00A83D51">
              <w:rPr>
                <w:rFonts w:ascii="Arial Narrow" w:hAnsi="Arial Narrow"/>
                <w:b/>
                <w:noProof/>
              </w:rPr>
              <w:drawing>
                <wp:inline distT="0" distB="0" distL="0" distR="0">
                  <wp:extent cx="3502325" cy="2993366"/>
                  <wp:effectExtent l="0" t="0" r="0" b="0"/>
                  <wp:docPr id="16"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B640C8" w:rsidRPr="008F2928" w:rsidRDefault="00F52AC7" w:rsidP="00232E82">
      <w:pPr>
        <w:jc w:val="both"/>
        <w:rPr>
          <w:rFonts w:ascii="Arial Narrow" w:hAnsi="Arial Narrow"/>
          <w:b/>
          <w:u w:val="single"/>
        </w:rPr>
      </w:pPr>
      <w:r>
        <w:rPr>
          <w:rFonts w:ascii="Arial Narrow" w:hAnsi="Arial Narrow"/>
          <w:b/>
          <w:u w:val="single"/>
        </w:rPr>
        <w:t>ΠΡΟΒΛΕΨΕΙΣ ΓΙΑ ΤΟ 1ο ΕΞΑΜΗΝΟ 2014</w:t>
      </w:r>
    </w:p>
    <w:p w:rsidR="00B640C8" w:rsidRPr="008F2928" w:rsidRDefault="00B640C8" w:rsidP="008F2928">
      <w:pPr>
        <w:jc w:val="both"/>
        <w:rPr>
          <w:rFonts w:ascii="Arial Narrow" w:hAnsi="Arial Narrow"/>
          <w:b/>
          <w:highlight w:val="yellow"/>
        </w:rPr>
      </w:pPr>
    </w:p>
    <w:p w:rsidR="00EB7B15" w:rsidRDefault="00B640C8" w:rsidP="00131057">
      <w:pPr>
        <w:jc w:val="both"/>
        <w:rPr>
          <w:rFonts w:ascii="Arial Narrow" w:hAnsi="Arial Narrow"/>
        </w:rPr>
      </w:pPr>
      <w:r w:rsidRPr="008F2928">
        <w:rPr>
          <w:rFonts w:ascii="Arial Narrow" w:hAnsi="Arial Narrow"/>
        </w:rPr>
        <w:t>Οι προβλέψεις σχετικά με την πορεία των επιχειρήσεων το επόμενο εξάμηνο</w:t>
      </w:r>
      <w:r>
        <w:rPr>
          <w:rFonts w:ascii="Arial Narrow" w:hAnsi="Arial Narrow"/>
        </w:rPr>
        <w:t xml:space="preserve"> </w:t>
      </w:r>
      <w:r w:rsidR="00CD3C5A">
        <w:rPr>
          <w:rFonts w:ascii="Arial Narrow" w:hAnsi="Arial Narrow"/>
        </w:rPr>
        <w:t xml:space="preserve">σε όλα τα μεγέθη </w:t>
      </w:r>
      <w:r>
        <w:rPr>
          <w:rFonts w:ascii="Arial Narrow" w:hAnsi="Arial Narrow"/>
        </w:rPr>
        <w:t xml:space="preserve">βαίνουν </w:t>
      </w:r>
      <w:r w:rsidR="00A83D51">
        <w:rPr>
          <w:rFonts w:ascii="Arial Narrow" w:hAnsi="Arial Narrow"/>
        </w:rPr>
        <w:t>μειούμενα</w:t>
      </w:r>
      <w:r>
        <w:rPr>
          <w:rFonts w:ascii="Arial Narrow" w:hAnsi="Arial Narrow"/>
        </w:rPr>
        <w:t xml:space="preserve"> αρνητικές</w:t>
      </w:r>
      <w:r w:rsidR="00A83D51">
        <w:rPr>
          <w:rFonts w:ascii="Arial Narrow" w:hAnsi="Arial Narrow"/>
        </w:rPr>
        <w:t xml:space="preserve"> και ακολουθούν σταθερά, αν και σε μικρότερη κλίμακα, την τάση των αποτιμήσεων του προηγούμενου εξαμήνου</w:t>
      </w:r>
      <w:r>
        <w:rPr>
          <w:rFonts w:ascii="Arial Narrow" w:hAnsi="Arial Narrow"/>
        </w:rPr>
        <w:t xml:space="preserve">. </w:t>
      </w:r>
      <w:r w:rsidR="00A83D51" w:rsidRPr="00A83D51">
        <w:rPr>
          <w:rFonts w:ascii="Arial Narrow" w:hAnsi="Arial Narrow"/>
        </w:rPr>
        <w:t>Οι επιχειρηματικές προσδοκίες για το πρώτο εξάμηνο το</w:t>
      </w:r>
      <w:r w:rsidR="00CD3C5A">
        <w:rPr>
          <w:rFonts w:ascii="Arial Narrow" w:hAnsi="Arial Narrow"/>
        </w:rPr>
        <w:t xml:space="preserve">υ 2014 είναι αρνητικές (51,1%). Οι επιχειρήσεις δραστηριοποιούνται </w:t>
      </w:r>
      <w:r w:rsidR="00A83D51" w:rsidRPr="00A83D51">
        <w:rPr>
          <w:rFonts w:ascii="Arial Narrow" w:hAnsi="Arial Narrow"/>
        </w:rPr>
        <w:t xml:space="preserve">σε μια εποχή </w:t>
      </w:r>
      <w:r w:rsidR="00A83D51">
        <w:rPr>
          <w:rFonts w:ascii="Arial Narrow" w:hAnsi="Arial Narrow"/>
        </w:rPr>
        <w:t>υποτιμημένων</w:t>
      </w:r>
      <w:r w:rsidR="00A83D51" w:rsidRPr="00A83D51">
        <w:rPr>
          <w:rFonts w:ascii="Arial Narrow" w:hAnsi="Arial Narrow"/>
        </w:rPr>
        <w:t xml:space="preserve"> προσδοκιών, σε ένα οικονομικό περιβάλλον που παραμένει </w:t>
      </w:r>
      <w:r w:rsidR="00A83D51">
        <w:rPr>
          <w:rFonts w:ascii="Arial Narrow" w:hAnsi="Arial Narrow"/>
        </w:rPr>
        <w:t xml:space="preserve">ακόμη </w:t>
      </w:r>
      <w:r w:rsidR="00A83D51" w:rsidRPr="00A83D51">
        <w:rPr>
          <w:rFonts w:ascii="Arial Narrow" w:hAnsi="Arial Narrow"/>
        </w:rPr>
        <w:t xml:space="preserve">ρευστό και αβέβαιο. </w:t>
      </w:r>
    </w:p>
    <w:p w:rsidR="00EB7B15" w:rsidRDefault="00EB7B15" w:rsidP="00EB7B15">
      <w:pPr>
        <w:jc w:val="both"/>
        <w:rPr>
          <w:rFonts w:ascii="Arial Narrow" w:hAnsi="Arial Narrow"/>
        </w:rPr>
      </w:pPr>
      <w:r w:rsidRPr="0096076B">
        <w:rPr>
          <w:rFonts w:ascii="Arial Narrow" w:hAnsi="Arial Narrow"/>
        </w:rPr>
        <w:t>Σ</w:t>
      </w:r>
      <w:r>
        <w:rPr>
          <w:rFonts w:ascii="Arial Narrow" w:hAnsi="Arial Narrow"/>
        </w:rPr>
        <w:t>υνολικά, σ</w:t>
      </w:r>
      <w:r w:rsidRPr="0096076B">
        <w:rPr>
          <w:rFonts w:ascii="Arial Narrow" w:hAnsi="Arial Narrow"/>
        </w:rPr>
        <w:t xml:space="preserve">ε όλους τους δείκτες οικονομικού κλίματος </w:t>
      </w:r>
      <w:r>
        <w:rPr>
          <w:rFonts w:ascii="Arial Narrow" w:hAnsi="Arial Narrow"/>
        </w:rPr>
        <w:t xml:space="preserve">καταγράφεται απαισιοδοξία για πάνω από τις μισές επιχειρήσεις. </w:t>
      </w:r>
      <w:r w:rsidR="00A83D51">
        <w:rPr>
          <w:rFonts w:ascii="Arial Narrow" w:hAnsi="Arial Narrow"/>
        </w:rPr>
        <w:t>Σημειώνεται ότι ο</w:t>
      </w:r>
      <w:r w:rsidR="00B640C8" w:rsidRPr="008F2928">
        <w:rPr>
          <w:rFonts w:ascii="Arial Narrow" w:hAnsi="Arial Narrow"/>
        </w:rPr>
        <w:t xml:space="preserve"> βαθμός απαισιοδοξίας είναι μεγαλύτερος στις πιο μικρές επιχειρήσεις του δείγματος</w:t>
      </w:r>
      <w:r w:rsidR="00B640C8">
        <w:rPr>
          <w:rFonts w:ascii="Arial Narrow" w:hAnsi="Arial Narrow"/>
        </w:rPr>
        <w:t>.</w:t>
      </w:r>
      <w:r w:rsidR="00B640C8" w:rsidRPr="008F2928">
        <w:rPr>
          <w:rFonts w:ascii="Arial Narrow" w:hAnsi="Arial Narrow"/>
        </w:rPr>
        <w:t xml:space="preserve"> </w:t>
      </w:r>
      <w:r>
        <w:rPr>
          <w:rFonts w:ascii="Arial Narrow" w:hAnsi="Arial Narrow"/>
        </w:rPr>
        <w:t>Εκτιμάται ότι</w:t>
      </w:r>
      <w:r w:rsidR="00CD3C5A">
        <w:rPr>
          <w:rFonts w:ascii="Arial Narrow" w:hAnsi="Arial Narrow"/>
        </w:rPr>
        <w:t xml:space="preserve"> σε αυτό συντελούν αποφασιστικά,</w:t>
      </w:r>
      <w:r>
        <w:rPr>
          <w:rFonts w:ascii="Arial Narrow" w:hAnsi="Arial Narrow"/>
        </w:rPr>
        <w:t xml:space="preserve"> οι παλινωδίες της κυβέρνησης γύρω από τις φορολογικές αποφάσεις και η αδυναμία υιοθέτησης ενός σταθερού αποτελεσματικού φορολογικού σχεδίου με ρεαλισμό προς τις ανάγκες της αγοράς.</w:t>
      </w:r>
    </w:p>
    <w:p w:rsidR="00B640C8" w:rsidRDefault="00B640C8" w:rsidP="00EB7B15">
      <w:pPr>
        <w:rPr>
          <w:rFonts w:ascii="Arial Narrow" w:hAnsi="Arial Narrow"/>
        </w:rPr>
      </w:pPr>
    </w:p>
    <w:p w:rsidR="00A83D51" w:rsidRPr="008F2928" w:rsidRDefault="00A83D51" w:rsidP="00131057">
      <w:pPr>
        <w:jc w:val="both"/>
        <w:rPr>
          <w:rFonts w:ascii="Arial Narrow" w:hAnsi="Arial Narrow"/>
          <w:sz w:val="20"/>
          <w:szCs w:val="20"/>
          <w:u w:val="single"/>
        </w:rPr>
      </w:pPr>
    </w:p>
    <w:p w:rsidR="00B640C8" w:rsidRDefault="00A83D51" w:rsidP="008F2928">
      <w:pPr>
        <w:jc w:val="both"/>
        <w:rPr>
          <w:rFonts w:ascii="Arial Narrow" w:hAnsi="Arial Narrow"/>
        </w:rPr>
      </w:pPr>
      <w:r>
        <w:rPr>
          <w:rFonts w:ascii="Arial Narrow" w:hAnsi="Arial Narrow"/>
        </w:rPr>
        <w:t>Στους ειδικότερους δείκτες</w:t>
      </w:r>
      <w:r w:rsidR="00B640C8">
        <w:rPr>
          <w:rFonts w:ascii="Arial Narrow" w:hAnsi="Arial Narrow"/>
        </w:rPr>
        <w:t>, επιδείνωση προβλέπει</w:t>
      </w:r>
      <w:r w:rsidR="00B640C8" w:rsidRPr="008F2928">
        <w:rPr>
          <w:rFonts w:ascii="Arial Narrow" w:hAnsi="Arial Narrow"/>
        </w:rPr>
        <w:t>:</w:t>
      </w:r>
    </w:p>
    <w:p w:rsidR="00B640C8" w:rsidRPr="008F2928" w:rsidRDefault="00B640C8" w:rsidP="008F2928">
      <w:pPr>
        <w:jc w:val="both"/>
        <w:rPr>
          <w:rFonts w:ascii="Arial Narrow" w:hAnsi="Arial Narrow"/>
        </w:rPr>
      </w:pPr>
    </w:p>
    <w:p w:rsidR="00B640C8" w:rsidRPr="002026DD" w:rsidRDefault="00B640C8" w:rsidP="00D156EE">
      <w:pPr>
        <w:numPr>
          <w:ilvl w:val="0"/>
          <w:numId w:val="3"/>
        </w:numPr>
        <w:jc w:val="both"/>
        <w:rPr>
          <w:rFonts w:ascii="Arial Narrow" w:hAnsi="Arial Narrow"/>
          <w:b/>
        </w:rPr>
      </w:pPr>
      <w:r w:rsidRPr="002026DD">
        <w:rPr>
          <w:rFonts w:ascii="Arial Narrow" w:hAnsi="Arial Narrow"/>
          <w:b/>
        </w:rPr>
        <w:t xml:space="preserve">στον κύκλο εργασιών το </w:t>
      </w:r>
      <w:r w:rsidR="00A83D51">
        <w:rPr>
          <w:rFonts w:ascii="Arial Narrow" w:hAnsi="Arial Narrow"/>
          <w:b/>
        </w:rPr>
        <w:t>53,8</w:t>
      </w:r>
      <w:r w:rsidRPr="002026DD">
        <w:rPr>
          <w:rFonts w:ascii="Arial Narrow" w:hAnsi="Arial Narrow"/>
          <w:b/>
        </w:rPr>
        <w:t>% των επιχειρήσεων</w:t>
      </w:r>
    </w:p>
    <w:p w:rsidR="00B640C8" w:rsidRPr="002026DD" w:rsidRDefault="00B640C8" w:rsidP="00D156EE">
      <w:pPr>
        <w:numPr>
          <w:ilvl w:val="0"/>
          <w:numId w:val="3"/>
        </w:numPr>
        <w:jc w:val="both"/>
        <w:rPr>
          <w:rFonts w:ascii="Arial Narrow" w:hAnsi="Arial Narrow"/>
          <w:b/>
        </w:rPr>
      </w:pPr>
      <w:r w:rsidRPr="002026DD">
        <w:rPr>
          <w:rFonts w:ascii="Arial Narrow" w:hAnsi="Arial Narrow"/>
          <w:b/>
        </w:rPr>
        <w:t xml:space="preserve">στη ζήτηση το </w:t>
      </w:r>
      <w:r w:rsidR="00A83D51">
        <w:rPr>
          <w:rFonts w:ascii="Arial Narrow" w:hAnsi="Arial Narrow"/>
          <w:b/>
        </w:rPr>
        <w:t>52,5</w:t>
      </w:r>
      <w:r w:rsidRPr="002026DD">
        <w:rPr>
          <w:rFonts w:ascii="Arial Narrow" w:hAnsi="Arial Narrow"/>
          <w:b/>
        </w:rPr>
        <w:t xml:space="preserve">% </w:t>
      </w:r>
    </w:p>
    <w:p w:rsidR="00B640C8" w:rsidRPr="002026DD" w:rsidRDefault="00B640C8" w:rsidP="00D156EE">
      <w:pPr>
        <w:numPr>
          <w:ilvl w:val="0"/>
          <w:numId w:val="3"/>
        </w:numPr>
        <w:jc w:val="both"/>
        <w:rPr>
          <w:rFonts w:ascii="Arial Narrow" w:hAnsi="Arial Narrow"/>
          <w:b/>
        </w:rPr>
      </w:pPr>
      <w:r w:rsidRPr="002026DD">
        <w:rPr>
          <w:rFonts w:ascii="Arial Narrow" w:hAnsi="Arial Narrow"/>
          <w:b/>
        </w:rPr>
        <w:lastRenderedPageBreak/>
        <w:t xml:space="preserve">στη ρευστότητα το </w:t>
      </w:r>
      <w:r w:rsidR="00A83D51">
        <w:rPr>
          <w:rFonts w:ascii="Arial Narrow" w:hAnsi="Arial Narrow"/>
          <w:b/>
        </w:rPr>
        <w:t>56,3</w:t>
      </w:r>
      <w:r w:rsidRPr="002026DD">
        <w:rPr>
          <w:rFonts w:ascii="Arial Narrow" w:hAnsi="Arial Narrow"/>
          <w:b/>
        </w:rPr>
        <w:t xml:space="preserve">% </w:t>
      </w:r>
    </w:p>
    <w:p w:rsidR="00B640C8" w:rsidRPr="002026DD" w:rsidRDefault="00B640C8" w:rsidP="00D156EE">
      <w:pPr>
        <w:numPr>
          <w:ilvl w:val="0"/>
          <w:numId w:val="3"/>
        </w:numPr>
        <w:jc w:val="both"/>
        <w:rPr>
          <w:rFonts w:ascii="Arial Narrow" w:hAnsi="Arial Narrow"/>
          <w:b/>
        </w:rPr>
      </w:pPr>
      <w:r w:rsidRPr="002026DD">
        <w:rPr>
          <w:rFonts w:ascii="Arial Narrow" w:hAnsi="Arial Narrow"/>
          <w:b/>
        </w:rPr>
        <w:t xml:space="preserve">στις παραγγελίες το </w:t>
      </w:r>
      <w:r w:rsidR="00A83D51">
        <w:rPr>
          <w:rFonts w:ascii="Arial Narrow" w:hAnsi="Arial Narrow"/>
          <w:b/>
        </w:rPr>
        <w:t>54,6</w:t>
      </w:r>
      <w:r w:rsidRPr="002026DD">
        <w:rPr>
          <w:rFonts w:ascii="Arial Narrow" w:hAnsi="Arial Narrow"/>
          <w:b/>
        </w:rPr>
        <w:t xml:space="preserve">%. </w:t>
      </w:r>
    </w:p>
    <w:p w:rsidR="00B640C8" w:rsidRPr="002026DD" w:rsidRDefault="00B640C8" w:rsidP="00D156EE">
      <w:pPr>
        <w:numPr>
          <w:ilvl w:val="0"/>
          <w:numId w:val="3"/>
        </w:numPr>
        <w:jc w:val="both"/>
        <w:rPr>
          <w:rFonts w:ascii="Arial Narrow" w:hAnsi="Arial Narrow"/>
          <w:b/>
        </w:rPr>
      </w:pPr>
      <w:r w:rsidRPr="002026DD">
        <w:rPr>
          <w:rFonts w:ascii="Arial Narrow" w:hAnsi="Arial Narrow"/>
          <w:b/>
        </w:rPr>
        <w:t xml:space="preserve">στις επενδύσεις: αύξηση προβλέπει το </w:t>
      </w:r>
      <w:r w:rsidR="00EB7B15">
        <w:rPr>
          <w:rFonts w:ascii="Arial Narrow" w:hAnsi="Arial Narrow"/>
          <w:b/>
        </w:rPr>
        <w:t>9,0</w:t>
      </w:r>
      <w:r w:rsidRPr="002026DD">
        <w:rPr>
          <w:rFonts w:ascii="Arial Narrow" w:hAnsi="Arial Narrow"/>
          <w:b/>
        </w:rPr>
        <w:t xml:space="preserve">%, μείωση το </w:t>
      </w:r>
      <w:r w:rsidR="00EB7B15">
        <w:rPr>
          <w:rFonts w:ascii="Arial Narrow" w:hAnsi="Arial Narrow"/>
          <w:b/>
        </w:rPr>
        <w:t>39,0</w:t>
      </w:r>
      <w:r w:rsidRPr="002026DD">
        <w:rPr>
          <w:rFonts w:ascii="Arial Narrow" w:hAnsi="Arial Narrow"/>
          <w:b/>
        </w:rPr>
        <w:t xml:space="preserve">% και στασιμότητα το </w:t>
      </w:r>
      <w:r w:rsidR="00EB7B15">
        <w:rPr>
          <w:rFonts w:ascii="Arial Narrow" w:hAnsi="Arial Narrow"/>
          <w:b/>
        </w:rPr>
        <w:t>46,3</w:t>
      </w:r>
      <w:r w:rsidRPr="002026DD">
        <w:rPr>
          <w:rFonts w:ascii="Arial Narrow" w:hAnsi="Arial Narrow"/>
          <w:b/>
        </w:rPr>
        <w:t xml:space="preserve">% </w:t>
      </w:r>
    </w:p>
    <w:p w:rsidR="00B640C8" w:rsidRDefault="00B640C8" w:rsidP="0096076B">
      <w:pPr>
        <w:rPr>
          <w:rFonts w:ascii="Arial Narrow" w:hAnsi="Arial Narrow"/>
        </w:rPr>
      </w:pPr>
    </w:p>
    <w:p w:rsidR="00B640C8" w:rsidRDefault="00B640C8" w:rsidP="009D0CF2">
      <w:pPr>
        <w:rPr>
          <w:rFonts w:ascii="Arial Narrow" w:hAnsi="Arial Narrow"/>
        </w:rPr>
      </w:pPr>
    </w:p>
    <w:p w:rsidR="00B640C8" w:rsidRPr="00232E82" w:rsidRDefault="00B640C8" w:rsidP="00232E82">
      <w:pPr>
        <w:ind w:left="357"/>
        <w:jc w:val="both"/>
        <w:rPr>
          <w:rFonts w:ascii="Arial Narrow" w:hAnsi="Arial Narrow"/>
          <w:b/>
          <w:bCs/>
          <w:u w:val="single"/>
        </w:rPr>
      </w:pPr>
      <w:r w:rsidRPr="0096076B">
        <w:rPr>
          <w:rFonts w:ascii="Arial Narrow" w:hAnsi="Arial Narrow"/>
          <w:b/>
          <w:bCs/>
          <w:u w:val="single"/>
        </w:rPr>
        <w:t xml:space="preserve">ΠΡΟΒΛΕΨΗ ΕΠΟΜΕΝΟΥ ΕΞΑΜΗΝΟΥ- </w:t>
      </w:r>
      <w:r>
        <w:rPr>
          <w:rFonts w:ascii="Arial Narrow" w:hAnsi="Arial Narrow"/>
          <w:b/>
          <w:bCs/>
          <w:u w:val="single"/>
        </w:rPr>
        <w:t>ΔΙΑΓΡΑΜΜΑ 4</w:t>
      </w:r>
    </w:p>
    <w:p w:rsidR="00B640C8" w:rsidRDefault="00EB7B15" w:rsidP="008F2928">
      <w:pPr>
        <w:ind w:left="357"/>
        <w:jc w:val="both"/>
        <w:rPr>
          <w:rFonts w:ascii="Arial Narrow" w:hAnsi="Arial Narrow"/>
        </w:rPr>
      </w:pPr>
      <w:r>
        <w:rPr>
          <w:rFonts w:ascii="Arial Narrow" w:hAnsi="Arial Narrow"/>
          <w:noProof/>
        </w:rPr>
        <w:drawing>
          <wp:anchor distT="0" distB="0" distL="114300" distR="114300" simplePos="0" relativeHeight="251664384" behindDoc="0" locked="0" layoutInCell="1" allowOverlap="1">
            <wp:simplePos x="0" y="0"/>
            <wp:positionH relativeFrom="column">
              <wp:posOffset>187625</wp:posOffset>
            </wp:positionH>
            <wp:positionV relativeFrom="paragraph">
              <wp:posOffset>77362</wp:posOffset>
            </wp:positionV>
            <wp:extent cx="4917056" cy="2760453"/>
            <wp:effectExtent l="0" t="0" r="0" b="0"/>
            <wp:wrapNone/>
            <wp:docPr id="17"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Pr="008F2928" w:rsidRDefault="00B640C8" w:rsidP="00E54F10">
      <w:pPr>
        <w:jc w:val="both"/>
        <w:rPr>
          <w:rFonts w:ascii="Arial Narrow" w:hAnsi="Arial Narrow"/>
          <w:u w:val="single"/>
        </w:rPr>
      </w:pPr>
    </w:p>
    <w:p w:rsidR="00B640C8" w:rsidRDefault="00B640C8" w:rsidP="00232E82">
      <w:pPr>
        <w:jc w:val="both"/>
        <w:rPr>
          <w:rFonts w:ascii="Arial Narrow" w:hAnsi="Arial Narrow"/>
          <w:b/>
          <w:u w:val="single"/>
        </w:rPr>
      </w:pPr>
    </w:p>
    <w:p w:rsidR="00B640C8" w:rsidRDefault="00B640C8" w:rsidP="00232E82">
      <w:pPr>
        <w:jc w:val="both"/>
        <w:rPr>
          <w:rFonts w:ascii="Arial Narrow" w:hAnsi="Arial Narrow"/>
          <w:b/>
          <w:u w:val="single"/>
        </w:rPr>
      </w:pPr>
    </w:p>
    <w:p w:rsidR="00B640C8" w:rsidRDefault="00B640C8" w:rsidP="00232E82">
      <w:pPr>
        <w:jc w:val="both"/>
        <w:rPr>
          <w:rFonts w:ascii="Arial Narrow" w:hAnsi="Arial Narrow"/>
          <w:b/>
          <w:u w:val="single"/>
        </w:rPr>
      </w:pPr>
    </w:p>
    <w:p w:rsidR="00B640C8" w:rsidRDefault="00B640C8" w:rsidP="00232E82">
      <w:pPr>
        <w:jc w:val="both"/>
        <w:rPr>
          <w:rFonts w:ascii="Arial Narrow" w:hAnsi="Arial Narrow"/>
          <w:b/>
          <w:u w:val="single"/>
        </w:rPr>
      </w:pPr>
    </w:p>
    <w:p w:rsidR="00B640C8" w:rsidRDefault="00B640C8" w:rsidP="00232E82">
      <w:pPr>
        <w:jc w:val="both"/>
        <w:rPr>
          <w:rFonts w:ascii="Arial Narrow" w:hAnsi="Arial Narrow"/>
          <w:b/>
          <w:u w:val="single"/>
        </w:rPr>
      </w:pPr>
    </w:p>
    <w:p w:rsidR="00B640C8" w:rsidRPr="008F2928" w:rsidRDefault="00B640C8" w:rsidP="00D156EE">
      <w:pPr>
        <w:numPr>
          <w:ilvl w:val="0"/>
          <w:numId w:val="1"/>
        </w:numPr>
        <w:tabs>
          <w:tab w:val="clear" w:pos="1080"/>
          <w:tab w:val="num" w:pos="360"/>
        </w:tabs>
        <w:ind w:left="360"/>
        <w:jc w:val="both"/>
        <w:rPr>
          <w:rFonts w:ascii="Arial Narrow" w:hAnsi="Arial Narrow"/>
          <w:b/>
          <w:u w:val="single"/>
        </w:rPr>
      </w:pPr>
      <w:r w:rsidRPr="008F2928">
        <w:rPr>
          <w:rFonts w:ascii="Arial Narrow" w:hAnsi="Arial Narrow"/>
          <w:b/>
          <w:u w:val="single"/>
        </w:rPr>
        <w:t>ΑΠΑΣΧΟΛΗΣΗ – ΣΥΝΘΗΚΕΣ ΕΡΓΑΣΙΑΣ - ΜΙΣΘΟΙ</w:t>
      </w:r>
    </w:p>
    <w:p w:rsidR="00B640C8" w:rsidRPr="008F2928" w:rsidRDefault="00B640C8" w:rsidP="008F2928">
      <w:pPr>
        <w:jc w:val="both"/>
        <w:rPr>
          <w:rFonts w:ascii="Arial Narrow" w:hAnsi="Arial Narrow"/>
          <w:b/>
          <w:highlight w:val="yellow"/>
        </w:rPr>
      </w:pPr>
    </w:p>
    <w:p w:rsidR="00B640C8" w:rsidRPr="00093261" w:rsidRDefault="00093261" w:rsidP="00D156EE">
      <w:pPr>
        <w:pStyle w:val="aa"/>
        <w:numPr>
          <w:ilvl w:val="0"/>
          <w:numId w:val="4"/>
        </w:numPr>
        <w:jc w:val="both"/>
        <w:rPr>
          <w:rFonts w:ascii="Tahoma" w:hAnsi="Tahoma" w:cs="Tahoma"/>
          <w:sz w:val="22"/>
          <w:szCs w:val="22"/>
        </w:rPr>
      </w:pPr>
      <w:r w:rsidRPr="00D156EE">
        <w:rPr>
          <w:rFonts w:ascii="Arial Narrow" w:hAnsi="Arial Narrow"/>
        </w:rPr>
        <w:t>Αρνητικά παραμένουν τα στοιχεία που αφορούν την απασχόληση, παρά το υψηλό ποσοστό ανεργίας π</w:t>
      </w:r>
      <w:r w:rsidR="00555EC2">
        <w:rPr>
          <w:rFonts w:ascii="Arial Narrow" w:hAnsi="Arial Narrow"/>
        </w:rPr>
        <w:t>ου ήδη καταγράφεται στη χώρα (27,5</w:t>
      </w:r>
      <w:r w:rsidRPr="00D156EE">
        <w:rPr>
          <w:rFonts w:ascii="Arial Narrow" w:hAnsi="Arial Narrow"/>
        </w:rPr>
        <w:t>%</w:t>
      </w:r>
      <w:r w:rsidR="00555EC2">
        <w:rPr>
          <w:rFonts w:ascii="Arial Narrow" w:hAnsi="Arial Narrow"/>
        </w:rPr>
        <w:t>, επίσημα στοιχεία ΕΛΣΤΑΤ</w:t>
      </w:r>
      <w:r w:rsidRPr="00D156EE">
        <w:rPr>
          <w:rFonts w:ascii="Arial Narrow" w:hAnsi="Arial Narrow"/>
        </w:rPr>
        <w:t xml:space="preserve">). </w:t>
      </w:r>
      <w:r w:rsidR="00B640C8" w:rsidRPr="00093261">
        <w:rPr>
          <w:rFonts w:ascii="Arial Narrow" w:hAnsi="Arial Narrow"/>
        </w:rPr>
        <w:t xml:space="preserve">Οι επιπτώσεις της κρίσης </w:t>
      </w:r>
      <w:r w:rsidRPr="00093261">
        <w:rPr>
          <w:rFonts w:ascii="Arial Narrow" w:hAnsi="Arial Narrow"/>
        </w:rPr>
        <w:t>στην απασχόληση</w:t>
      </w:r>
      <w:r w:rsidR="00B640C8" w:rsidRPr="00093261">
        <w:rPr>
          <w:rFonts w:ascii="Arial Narrow" w:hAnsi="Arial Narrow"/>
        </w:rPr>
        <w:t xml:space="preserve"> </w:t>
      </w:r>
      <w:r w:rsidRPr="00093261">
        <w:rPr>
          <w:rFonts w:ascii="Arial Narrow" w:hAnsi="Arial Narrow"/>
        </w:rPr>
        <w:t>είναι προφανείς</w:t>
      </w:r>
      <w:r w:rsidR="00B640C8" w:rsidRPr="00093261">
        <w:rPr>
          <w:rFonts w:ascii="Arial Narrow" w:hAnsi="Arial Narrow"/>
        </w:rPr>
        <w:t xml:space="preserve">. </w:t>
      </w:r>
      <w:r w:rsidR="00D156EE" w:rsidRPr="0093517A">
        <w:rPr>
          <w:rFonts w:ascii="Arial Narrow" w:hAnsi="Arial Narrow"/>
        </w:rPr>
        <w:t xml:space="preserve">Μείωση προσωπικού κατά το τελευταίο εξάμηνο ανέφερε το </w:t>
      </w:r>
      <w:r w:rsidR="00D156EE">
        <w:rPr>
          <w:rFonts w:ascii="Arial Narrow" w:hAnsi="Arial Narrow"/>
        </w:rPr>
        <w:t xml:space="preserve">13,0 </w:t>
      </w:r>
      <w:r w:rsidR="00D156EE" w:rsidRPr="0093517A">
        <w:rPr>
          <w:rFonts w:ascii="Arial Narrow" w:hAnsi="Arial Narrow"/>
        </w:rPr>
        <w:t xml:space="preserve">% των επιχειρήσεων ενώ αύξηση ανέφερε το </w:t>
      </w:r>
      <w:r w:rsidR="00D156EE">
        <w:rPr>
          <w:rFonts w:ascii="Arial Narrow" w:hAnsi="Arial Narrow"/>
        </w:rPr>
        <w:t>5,</w:t>
      </w:r>
      <w:r w:rsidR="00D156EE" w:rsidRPr="0093517A">
        <w:rPr>
          <w:rFonts w:ascii="Arial Narrow" w:hAnsi="Arial Narrow"/>
        </w:rPr>
        <w:t>4%.</w:t>
      </w:r>
    </w:p>
    <w:p w:rsidR="00D156EE" w:rsidRPr="00D156EE" w:rsidRDefault="00D156EE" w:rsidP="00D156EE">
      <w:pPr>
        <w:numPr>
          <w:ilvl w:val="0"/>
          <w:numId w:val="4"/>
        </w:numPr>
        <w:jc w:val="both"/>
        <w:rPr>
          <w:rFonts w:ascii="Arial Narrow" w:hAnsi="Arial Narrow"/>
        </w:rPr>
      </w:pPr>
      <w:r w:rsidRPr="0093517A">
        <w:rPr>
          <w:rFonts w:ascii="Arial Narrow" w:hAnsi="Arial Narrow"/>
          <w:b/>
        </w:rPr>
        <w:t xml:space="preserve">Σε απόλυτα μεγέθη η καθαρή απώλεια θέσεων μισθωτής εργασίας κατά το </w:t>
      </w:r>
      <w:r>
        <w:rPr>
          <w:rFonts w:ascii="Arial Narrow" w:hAnsi="Arial Narrow"/>
          <w:b/>
        </w:rPr>
        <w:t>2</w:t>
      </w:r>
      <w:r w:rsidRPr="0093517A">
        <w:rPr>
          <w:rFonts w:ascii="Arial Narrow" w:hAnsi="Arial Narrow"/>
          <w:b/>
          <w:vertAlign w:val="superscript"/>
        </w:rPr>
        <w:t>ο</w:t>
      </w:r>
      <w:r w:rsidRPr="0093517A">
        <w:rPr>
          <w:rFonts w:ascii="Arial Narrow" w:hAnsi="Arial Narrow"/>
          <w:b/>
        </w:rPr>
        <w:t xml:space="preserve"> εξά</w:t>
      </w:r>
      <w:r>
        <w:rPr>
          <w:rFonts w:ascii="Arial Narrow" w:hAnsi="Arial Narrow"/>
          <w:b/>
        </w:rPr>
        <w:t xml:space="preserve">μηνο του 2013 </w:t>
      </w:r>
      <w:r w:rsidR="00E91421">
        <w:rPr>
          <w:rFonts w:ascii="Arial Narrow" w:hAnsi="Arial Narrow"/>
          <w:b/>
        </w:rPr>
        <w:t xml:space="preserve">υπερβαίνει </w:t>
      </w:r>
      <w:r w:rsidR="00E91421" w:rsidRPr="00E91421">
        <w:rPr>
          <w:rFonts w:ascii="Arial Narrow" w:hAnsi="Arial Narrow"/>
          <w:b/>
        </w:rPr>
        <w:t>τα</w:t>
      </w:r>
      <w:r w:rsidRPr="00E91421">
        <w:rPr>
          <w:rFonts w:ascii="Arial Narrow" w:hAnsi="Arial Narrow"/>
          <w:b/>
        </w:rPr>
        <w:t xml:space="preserve"> </w:t>
      </w:r>
      <w:r w:rsidR="00E91421" w:rsidRPr="00E91421">
        <w:rPr>
          <w:rFonts w:ascii="Arial Narrow" w:hAnsi="Arial Narrow"/>
          <w:b/>
        </w:rPr>
        <w:t>50</w:t>
      </w:r>
      <w:r w:rsidRPr="00E91421">
        <w:rPr>
          <w:rFonts w:ascii="Arial Narrow" w:hAnsi="Arial Narrow"/>
          <w:b/>
        </w:rPr>
        <w:t>.000</w:t>
      </w:r>
      <w:r w:rsidRPr="0093517A">
        <w:rPr>
          <w:rFonts w:ascii="Arial Narrow" w:hAnsi="Arial Narrow"/>
          <w:b/>
        </w:rPr>
        <w:t xml:space="preserve"> άτομα</w:t>
      </w:r>
      <w:r w:rsidR="00E91421">
        <w:rPr>
          <w:rFonts w:ascii="Arial Narrow" w:hAnsi="Arial Narrow"/>
          <w:b/>
        </w:rPr>
        <w:t>, στοιχείο που</w:t>
      </w:r>
      <w:r w:rsidRPr="0093517A">
        <w:rPr>
          <w:rFonts w:ascii="Arial Narrow" w:hAnsi="Arial Narrow"/>
          <w:b/>
        </w:rPr>
        <w:t xml:space="preserve"> </w:t>
      </w:r>
      <w:r w:rsidR="00E91421" w:rsidRPr="00E91421">
        <w:rPr>
          <w:rFonts w:ascii="Arial Narrow" w:hAnsi="Arial Narrow"/>
        </w:rPr>
        <w:t>επιβεβαιώνεται από τις έρευνες εργατικού δυναμικού της ΕΛΣΤΑΤ και την πρόβλεψη του ΙΜΕ-ΓΣΕΒΕΕ από την έρευνα κλίματος, Ιουλίου 2013.</w:t>
      </w:r>
    </w:p>
    <w:p w:rsidR="00D156EE" w:rsidRPr="00D156EE" w:rsidRDefault="00D156EE" w:rsidP="00D156EE">
      <w:pPr>
        <w:numPr>
          <w:ilvl w:val="0"/>
          <w:numId w:val="4"/>
        </w:numPr>
        <w:jc w:val="both"/>
        <w:rPr>
          <w:rFonts w:ascii="Arial Narrow" w:hAnsi="Arial Narrow"/>
        </w:rPr>
      </w:pPr>
      <w:r w:rsidRPr="00D156EE">
        <w:rPr>
          <w:rFonts w:ascii="Arial Narrow" w:hAnsi="Arial Narrow"/>
        </w:rPr>
        <w:t xml:space="preserve">Ανησυχητικά είναι τα ευρήματα από τις στατιστικές προβολές του ΙΜΕ-ΓΣΕΒΕΕ, καθώς διατηρείται το αρνητικό ισοζύγιο προσλήψεων-απολύσεων.  </w:t>
      </w:r>
      <w:r w:rsidR="00093261" w:rsidRPr="00D156EE">
        <w:rPr>
          <w:rFonts w:ascii="Arial Narrow" w:hAnsi="Arial Narrow"/>
        </w:rPr>
        <w:t>Για κάθε 1 επιχείρηση που προσλαμβάνει στον ιδιωτικό τομέα αντιστοιχούν περίπου 2 που  απολύουν (στην προηγούμενη έρευνα ήταν 1:3, Ιούλιος</w:t>
      </w:r>
      <w:r>
        <w:rPr>
          <w:rFonts w:ascii="Arial Narrow" w:hAnsi="Arial Narrow"/>
        </w:rPr>
        <w:t xml:space="preserve"> 2013)</w:t>
      </w:r>
      <w:r w:rsidR="00093261" w:rsidRPr="00D156EE">
        <w:rPr>
          <w:rFonts w:ascii="Arial Narrow" w:hAnsi="Arial Narrow"/>
        </w:rPr>
        <w:t xml:space="preserve">. </w:t>
      </w:r>
      <w:r w:rsidRPr="00D156EE">
        <w:rPr>
          <w:rFonts w:ascii="Arial Narrow" w:hAnsi="Arial Narrow"/>
          <w:b/>
        </w:rPr>
        <w:t>Η πτωτική τάση του ρυθμού αύξησης απολύσεων αποτυπώνεται στο νεοσύστατο σύστημα Εργάνη, αλλά συνδέεται με τη γενικευμένη εφαρμογή ευέλικτων μορφών απασχόλησης και την ύπαρξη υψηλού ποσοστού μακροχρόνιας ανεργίας</w:t>
      </w:r>
      <w:r w:rsidRPr="00D156EE">
        <w:rPr>
          <w:rFonts w:ascii="Arial Narrow" w:hAnsi="Arial Narrow"/>
        </w:rPr>
        <w:t>.</w:t>
      </w:r>
    </w:p>
    <w:p w:rsidR="00B640C8" w:rsidRPr="00D156EE" w:rsidRDefault="00D156EE" w:rsidP="00D156EE">
      <w:pPr>
        <w:numPr>
          <w:ilvl w:val="0"/>
          <w:numId w:val="4"/>
        </w:numPr>
        <w:jc w:val="both"/>
        <w:rPr>
          <w:rFonts w:ascii="Arial Narrow" w:hAnsi="Arial Narrow"/>
        </w:rPr>
      </w:pPr>
      <w:r w:rsidRPr="00D156EE">
        <w:rPr>
          <w:rFonts w:ascii="Arial Narrow" w:hAnsi="Arial Narrow"/>
        </w:rPr>
        <w:t xml:space="preserve">Αποθαρρυντικά είναι τα ευρήματα για τις προοπτικές απασχόλησης, καθώς εάν επαληθευτούν οι εκτιμήσεις του ΙΜΕ-ΓΣΕΒΕΕ τότε </w:t>
      </w:r>
      <w:r w:rsidRPr="00D156EE">
        <w:rPr>
          <w:rFonts w:ascii="Arial Narrow" w:hAnsi="Arial Narrow"/>
          <w:b/>
        </w:rPr>
        <w:t xml:space="preserve">υπάρχει κίνδυνος απώλειας 47,000 θέσεων </w:t>
      </w:r>
      <w:r w:rsidRPr="00D156EE">
        <w:rPr>
          <w:rFonts w:ascii="Arial Narrow" w:hAnsi="Arial Narrow"/>
          <w:b/>
          <w:u w:val="single"/>
        </w:rPr>
        <w:t>συνολικής απασχόλησης</w:t>
      </w:r>
      <w:r w:rsidRPr="00D156EE">
        <w:rPr>
          <w:rFonts w:ascii="Arial Narrow" w:hAnsi="Arial Narrow"/>
        </w:rPr>
        <w:t xml:space="preserve"> (εργοδότες, αυτοαπασχολούμενοι, μισθωτοί) στο επόμενο εξάμηνο</w:t>
      </w:r>
      <w:r>
        <w:rPr>
          <w:rFonts w:ascii="Arial Narrow" w:hAnsi="Arial Narrow"/>
        </w:rPr>
        <w:t xml:space="preserve">. </w:t>
      </w:r>
      <w:r w:rsidR="00B640C8" w:rsidRPr="00D156EE">
        <w:rPr>
          <w:rFonts w:ascii="Arial Narrow" w:hAnsi="Arial Narrow"/>
        </w:rPr>
        <w:t xml:space="preserve">Όσον αφορά τις προβλέψεις για το </w:t>
      </w:r>
      <w:r w:rsidR="001F2723">
        <w:rPr>
          <w:rFonts w:ascii="Arial Narrow" w:hAnsi="Arial Narrow"/>
        </w:rPr>
        <w:t>πρώτο  εξάμηνο του 2014</w:t>
      </w:r>
      <w:r w:rsidR="00B640C8" w:rsidRPr="00D156EE">
        <w:rPr>
          <w:rFonts w:ascii="Arial Narrow" w:hAnsi="Arial Narrow"/>
        </w:rPr>
        <w:t xml:space="preserve"> </w:t>
      </w:r>
      <w:r w:rsidR="00B640C8" w:rsidRPr="00D156EE">
        <w:rPr>
          <w:rFonts w:ascii="Arial Narrow" w:hAnsi="Arial Narrow"/>
          <w:b/>
        </w:rPr>
        <w:t xml:space="preserve">προβλέπεται απώλεια </w:t>
      </w:r>
      <w:r w:rsidR="00093261" w:rsidRPr="00D156EE">
        <w:rPr>
          <w:rFonts w:ascii="Arial Narrow" w:hAnsi="Arial Narrow"/>
          <w:b/>
        </w:rPr>
        <w:t>30</w:t>
      </w:r>
      <w:r w:rsidR="00B640C8" w:rsidRPr="00D156EE">
        <w:rPr>
          <w:rFonts w:ascii="Arial Narrow" w:hAnsi="Arial Narrow"/>
          <w:b/>
        </w:rPr>
        <w:t>.000 θέσεων</w:t>
      </w:r>
      <w:r w:rsidR="00B640C8" w:rsidRPr="00D156EE">
        <w:rPr>
          <w:rFonts w:ascii="Arial Narrow" w:hAnsi="Arial Narrow"/>
          <w:b/>
          <w:u w:val="single"/>
        </w:rPr>
        <w:t xml:space="preserve"> μισθωτής εργασίας</w:t>
      </w:r>
      <w:r w:rsidR="00B640C8" w:rsidRPr="00D156EE">
        <w:rPr>
          <w:rFonts w:ascii="Arial Narrow" w:hAnsi="Arial Narrow"/>
        </w:rPr>
        <w:t xml:space="preserve">. </w:t>
      </w:r>
      <w:r w:rsidRPr="00D156EE">
        <w:rPr>
          <w:rFonts w:ascii="Arial Narrow" w:hAnsi="Arial Narrow"/>
        </w:rPr>
        <w:t>Μόλις το 7,6% των επιχειρήσεων αναμένεται να κάνει προσλήψεις. Ο κλάδος του εμπορίου και οι πολύ μικρές επιχειρήσεις σημειώνουν τις χειρότερες επιδόσεις.</w:t>
      </w:r>
    </w:p>
    <w:p w:rsidR="00093261" w:rsidRPr="00D156EE" w:rsidRDefault="00D156EE" w:rsidP="00D156EE">
      <w:pPr>
        <w:numPr>
          <w:ilvl w:val="0"/>
          <w:numId w:val="4"/>
        </w:numPr>
        <w:jc w:val="both"/>
        <w:rPr>
          <w:rFonts w:ascii="Arial Narrow" w:hAnsi="Arial Narrow"/>
        </w:rPr>
      </w:pPr>
      <w:r w:rsidRPr="00D156EE">
        <w:rPr>
          <w:rFonts w:ascii="Arial Narrow" w:hAnsi="Arial Narrow"/>
        </w:rPr>
        <w:t xml:space="preserve">Παγιώνεται και διευρύνεται το καθεστώς εφαρμογής ευέλικτων μορφών απασχόλησης. </w:t>
      </w:r>
      <w:r w:rsidRPr="00D156EE">
        <w:rPr>
          <w:rFonts w:ascii="Arial Narrow" w:hAnsi="Arial Narrow"/>
          <w:b/>
        </w:rPr>
        <w:t xml:space="preserve">Αυτό το φαινόμενο έχει ως υπόβαθρο, εκτός από την ανάγκη επιχειρηματικής αναδιάρθρωσης, την αντικειμενική επιβάρυνση από την αύξηση και συσσώρευση των οικονομικών υποχρεώσεων των επιχειρήσεων (τέλη ακινήτων, τέλη επιτηδεύματος, </w:t>
      </w:r>
      <w:proofErr w:type="spellStart"/>
      <w:r w:rsidRPr="00D156EE">
        <w:rPr>
          <w:rFonts w:ascii="Arial Narrow" w:hAnsi="Arial Narrow"/>
          <w:b/>
        </w:rPr>
        <w:t>υπερφορολόγηση</w:t>
      </w:r>
      <w:proofErr w:type="spellEnd"/>
      <w:r w:rsidRPr="00D156EE">
        <w:rPr>
          <w:rFonts w:ascii="Arial Narrow" w:hAnsi="Arial Narrow"/>
          <w:b/>
        </w:rPr>
        <w:t>).</w:t>
      </w:r>
      <w:r w:rsidRPr="00D156EE">
        <w:rPr>
          <w:rFonts w:ascii="Arial Narrow" w:hAnsi="Arial Narrow"/>
        </w:rPr>
        <w:t xml:space="preserve"> Ενδεικτικά, το 60,5% των επιχειρήσεων δήλωσε ότι έχει προχωρήσει κατά το πρώτο εξάμηνο του 2013 σε μείωση ωρών εργασίας, ή/και σε μείωση αποδοχών. Το 43,5% των επιχειρήσεων έχει προχωρήσει σε άμεση  αναπροσαρμογή μισθολογικού κόστους, μειώνοντας αποδοχές. Επίσης το 47,7% των επιχειρήσεων που απασχολούν προσωπικό έχει προχωρήσει σε έμμεση μείωση του μισθολογικού κόστους, μειώνοντας ώρες ή ημέρες εργασίας. Το </w:t>
      </w:r>
      <w:r w:rsidRPr="00D156EE">
        <w:rPr>
          <w:rFonts w:ascii="Arial Narrow" w:hAnsi="Arial Narrow"/>
        </w:rPr>
        <w:lastRenderedPageBreak/>
        <w:t>αντίστοιχο ποσοστό για την ίδια περίοδο του 2012 ήταν 37,4%  και για το 2013 ήταν 47,7% (Διαγράμματα 5 και 6).</w:t>
      </w:r>
    </w:p>
    <w:p w:rsidR="00D156EE" w:rsidRDefault="00D156EE" w:rsidP="00D156EE">
      <w:pPr>
        <w:numPr>
          <w:ilvl w:val="0"/>
          <w:numId w:val="4"/>
        </w:numPr>
        <w:jc w:val="both"/>
        <w:rPr>
          <w:rFonts w:ascii="Arial Narrow" w:hAnsi="Arial Narrow"/>
        </w:rPr>
      </w:pPr>
      <w:r w:rsidRPr="00D156EE">
        <w:rPr>
          <w:rFonts w:ascii="Arial Narrow" w:hAnsi="Arial Narrow"/>
        </w:rPr>
        <w:t xml:space="preserve">Περίπου 1 στις 2 επιχειρήσεις αντιμετωπίζει δυσκολίες στην έγκαιρη καταβολή μισθών, ποσοστό που επαληθεύεται και από τις εκθέσεις του Σώματος Επιθεωρητών Εργασίας. </w:t>
      </w:r>
    </w:p>
    <w:p w:rsidR="00B640C8" w:rsidRDefault="00B640C8" w:rsidP="002F5084">
      <w:pPr>
        <w:jc w:val="both"/>
        <w:rPr>
          <w:rFonts w:ascii="Arial Narrow" w:hAnsi="Arial Narrow"/>
        </w:rPr>
      </w:pPr>
    </w:p>
    <w:p w:rsidR="00B640C8" w:rsidRPr="008A52EA" w:rsidRDefault="00B640C8" w:rsidP="002F5084">
      <w:pPr>
        <w:jc w:val="both"/>
        <w:rPr>
          <w:rFonts w:ascii="Arial Narrow" w:hAnsi="Arial Narrow"/>
        </w:rPr>
      </w:pPr>
    </w:p>
    <w:tbl>
      <w:tblPr>
        <w:tblW w:w="10685" w:type="dxa"/>
        <w:tblLayout w:type="fixed"/>
        <w:tblLook w:val="01E0"/>
      </w:tblPr>
      <w:tblGrid>
        <w:gridCol w:w="5328"/>
        <w:gridCol w:w="5357"/>
      </w:tblGrid>
      <w:tr w:rsidR="00B640C8" w:rsidRPr="008F2928" w:rsidTr="00DB5484">
        <w:trPr>
          <w:trHeight w:val="284"/>
        </w:trPr>
        <w:tc>
          <w:tcPr>
            <w:tcW w:w="5328" w:type="dxa"/>
          </w:tcPr>
          <w:p w:rsidR="00B640C8" w:rsidRPr="00FE4445" w:rsidRDefault="00B640C8" w:rsidP="002F5084">
            <w:pPr>
              <w:jc w:val="center"/>
              <w:rPr>
                <w:rFonts w:ascii="Arial Narrow" w:hAnsi="Arial Narrow"/>
                <w:b/>
                <w:bCs/>
                <w:sz w:val="20"/>
                <w:szCs w:val="20"/>
                <w:u w:val="single"/>
              </w:rPr>
            </w:pPr>
            <w:r w:rsidRPr="00FE4445">
              <w:rPr>
                <w:rFonts w:ascii="Arial Narrow" w:hAnsi="Arial Narrow"/>
                <w:b/>
                <w:bCs/>
                <w:sz w:val="20"/>
                <w:szCs w:val="20"/>
                <w:u w:val="single"/>
              </w:rPr>
              <w:t xml:space="preserve">ΔΙΑΓΡΑΜΜΑ </w:t>
            </w:r>
            <w:r>
              <w:rPr>
                <w:rFonts w:ascii="Arial Narrow" w:hAnsi="Arial Narrow"/>
                <w:b/>
                <w:bCs/>
                <w:sz w:val="20"/>
                <w:szCs w:val="20"/>
                <w:u w:val="single"/>
              </w:rPr>
              <w:t>5</w:t>
            </w:r>
          </w:p>
        </w:tc>
        <w:tc>
          <w:tcPr>
            <w:tcW w:w="5357" w:type="dxa"/>
          </w:tcPr>
          <w:p w:rsidR="00B640C8" w:rsidRPr="00FE4445" w:rsidRDefault="00B640C8" w:rsidP="00DB5484">
            <w:pPr>
              <w:tabs>
                <w:tab w:val="left" w:pos="8280"/>
              </w:tabs>
              <w:ind w:right="26"/>
              <w:jc w:val="center"/>
              <w:rPr>
                <w:rFonts w:ascii="Arial Narrow" w:hAnsi="Arial Narrow"/>
                <w:b/>
                <w:bCs/>
                <w:sz w:val="20"/>
                <w:szCs w:val="20"/>
                <w:u w:val="single"/>
              </w:rPr>
            </w:pPr>
            <w:r w:rsidRPr="00FE4445">
              <w:rPr>
                <w:rFonts w:ascii="Arial Narrow" w:hAnsi="Arial Narrow"/>
                <w:b/>
                <w:bCs/>
                <w:sz w:val="20"/>
                <w:szCs w:val="20"/>
                <w:u w:val="single"/>
              </w:rPr>
              <w:t>ΔΙΑΓΡΑΜΜΑ</w:t>
            </w:r>
            <w:r>
              <w:rPr>
                <w:rFonts w:ascii="Arial Narrow" w:hAnsi="Arial Narrow"/>
                <w:b/>
                <w:bCs/>
                <w:sz w:val="20"/>
                <w:szCs w:val="20"/>
                <w:u w:val="single"/>
              </w:rPr>
              <w:t xml:space="preserve"> 6</w:t>
            </w:r>
          </w:p>
        </w:tc>
      </w:tr>
      <w:tr w:rsidR="00B640C8" w:rsidRPr="008F2928" w:rsidTr="00741FD2">
        <w:trPr>
          <w:trHeight w:val="4145"/>
        </w:trPr>
        <w:tc>
          <w:tcPr>
            <w:tcW w:w="5328" w:type="dxa"/>
          </w:tcPr>
          <w:p w:rsidR="00B640C8" w:rsidRPr="00741FD2" w:rsidRDefault="00B640C8" w:rsidP="00741FD2">
            <w:pPr>
              <w:jc w:val="center"/>
              <w:rPr>
                <w:rFonts w:ascii="Arial Narrow" w:hAnsi="Arial Narrow"/>
                <w:b/>
                <w:bCs/>
                <w:color w:val="FF0000"/>
                <w:sz w:val="18"/>
                <w:szCs w:val="18"/>
              </w:rPr>
            </w:pPr>
            <w:r w:rsidRPr="00741FD2">
              <w:rPr>
                <w:rFonts w:ascii="Arial Narrow" w:hAnsi="Arial Narrow"/>
                <w:b/>
                <w:bCs/>
                <w:sz w:val="18"/>
                <w:szCs w:val="18"/>
              </w:rPr>
              <w:t xml:space="preserve">Έχουν αναγκαστεί να μειώσουν τις αποδοχές κάποιων υπαλλήλων </w:t>
            </w:r>
            <w:r w:rsidRPr="00741FD2">
              <w:rPr>
                <w:rFonts w:ascii="Arial Narrow" w:hAnsi="Arial Narrow"/>
                <w:b/>
                <w:bCs/>
                <w:sz w:val="18"/>
                <w:szCs w:val="18"/>
              </w:rPr>
              <w:br/>
            </w:r>
            <w:r w:rsidRPr="00741FD2">
              <w:rPr>
                <w:rFonts w:ascii="Arial Narrow" w:hAnsi="Arial Narrow"/>
                <w:b/>
                <w:bCs/>
                <w:i/>
                <w:iCs/>
                <w:color w:val="FF0000"/>
                <w:sz w:val="18"/>
                <w:szCs w:val="18"/>
              </w:rPr>
              <w:t xml:space="preserve">-Βάση: Όσοι απασχολούν αμειβόμενο προσωπικό - </w:t>
            </w:r>
          </w:p>
          <w:p w:rsidR="00B640C8" w:rsidRPr="004724A0" w:rsidRDefault="00B640C8" w:rsidP="004724A0">
            <w:pPr>
              <w:jc w:val="center"/>
              <w:rPr>
                <w:rFonts w:ascii="Arial Narrow" w:hAnsi="Arial Narrow"/>
                <w:b/>
                <w:bCs/>
                <w:color w:val="FF0000"/>
                <w:sz w:val="18"/>
                <w:szCs w:val="18"/>
              </w:rPr>
            </w:pPr>
          </w:p>
          <w:p w:rsidR="00B640C8" w:rsidRPr="00741FD2" w:rsidRDefault="007F5564" w:rsidP="00530525">
            <w:pPr>
              <w:tabs>
                <w:tab w:val="left" w:pos="8280"/>
              </w:tabs>
              <w:ind w:right="26"/>
              <w:jc w:val="both"/>
              <w:rPr>
                <w:rFonts w:ascii="Arial Narrow" w:hAnsi="Arial Narrow"/>
                <w:b/>
              </w:rPr>
            </w:pPr>
            <w:r>
              <w:rPr>
                <w:rFonts w:ascii="Arial Narrow" w:hAnsi="Arial Narrow"/>
                <w:b/>
                <w:noProof/>
              </w:rPr>
              <w:drawing>
                <wp:anchor distT="0" distB="0" distL="114300" distR="114300" simplePos="0" relativeHeight="251669504" behindDoc="0" locked="0" layoutInCell="1" allowOverlap="1">
                  <wp:simplePos x="0" y="0"/>
                  <wp:positionH relativeFrom="column">
                    <wp:posOffset>-152400</wp:posOffset>
                  </wp:positionH>
                  <wp:positionV relativeFrom="paragraph">
                    <wp:posOffset>282575</wp:posOffset>
                  </wp:positionV>
                  <wp:extent cx="3686175" cy="2505075"/>
                  <wp:effectExtent l="0" t="0" r="0" b="0"/>
                  <wp:wrapNone/>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c>
          <w:tcPr>
            <w:tcW w:w="5357" w:type="dxa"/>
          </w:tcPr>
          <w:p w:rsidR="00B640C8" w:rsidRPr="00741FD2" w:rsidRDefault="00B640C8" w:rsidP="00741FD2">
            <w:pPr>
              <w:tabs>
                <w:tab w:val="left" w:pos="8280"/>
              </w:tabs>
              <w:ind w:right="26"/>
              <w:jc w:val="center"/>
              <w:rPr>
                <w:rFonts w:ascii="Arial Narrow" w:hAnsi="Arial Narrow"/>
                <w:b/>
                <w:color w:val="FF0000"/>
                <w:sz w:val="18"/>
                <w:szCs w:val="18"/>
              </w:rPr>
            </w:pPr>
            <w:r w:rsidRPr="00741FD2">
              <w:rPr>
                <w:rFonts w:ascii="Arial Narrow" w:hAnsi="Arial Narrow"/>
                <w:b/>
                <w:bCs/>
                <w:sz w:val="18"/>
                <w:szCs w:val="18"/>
              </w:rPr>
              <w:t xml:space="preserve">Έχουν αναγκαστεί έστω και περιστασιακά να μειώσουν ώρες </w:t>
            </w:r>
            <w:r w:rsidRPr="00741FD2">
              <w:rPr>
                <w:rFonts w:ascii="Arial Narrow" w:hAnsi="Arial Narrow"/>
                <w:b/>
                <w:bCs/>
                <w:sz w:val="18"/>
                <w:szCs w:val="18"/>
              </w:rPr>
              <w:br/>
              <w:t>ή ημέρες εργασίας σε κάποιους υπαλλήλους</w:t>
            </w:r>
            <w:r w:rsidRPr="00741FD2">
              <w:rPr>
                <w:rFonts w:ascii="Arial Narrow" w:hAnsi="Arial Narrow"/>
                <w:b/>
                <w:bCs/>
                <w:sz w:val="18"/>
                <w:szCs w:val="18"/>
              </w:rPr>
              <w:br/>
            </w:r>
            <w:r w:rsidRPr="00741FD2">
              <w:rPr>
                <w:rFonts w:ascii="Arial Narrow" w:hAnsi="Arial Narrow"/>
                <w:b/>
                <w:bCs/>
                <w:i/>
                <w:iCs/>
                <w:color w:val="FF0000"/>
                <w:sz w:val="18"/>
                <w:szCs w:val="18"/>
              </w:rPr>
              <w:t xml:space="preserve">-Βάση: Όσοι απασχολούν αμειβόμενο προσωπικό </w:t>
            </w:r>
            <w:r>
              <w:rPr>
                <w:rFonts w:ascii="Arial Narrow" w:hAnsi="Arial Narrow"/>
                <w:b/>
                <w:bCs/>
                <w:i/>
                <w:iCs/>
                <w:color w:val="FF0000"/>
                <w:sz w:val="18"/>
                <w:szCs w:val="18"/>
              </w:rPr>
              <w:t>-</w:t>
            </w:r>
          </w:p>
          <w:p w:rsidR="00B640C8" w:rsidRDefault="00BE275B" w:rsidP="00530525">
            <w:pPr>
              <w:tabs>
                <w:tab w:val="left" w:pos="8280"/>
              </w:tabs>
              <w:ind w:right="26"/>
              <w:jc w:val="both"/>
              <w:rPr>
                <w:rFonts w:ascii="Arial Narrow" w:hAnsi="Arial Narrow"/>
                <w:b/>
              </w:rPr>
            </w:pPr>
            <w:r w:rsidRPr="00BE275B">
              <w:rPr>
                <w:rFonts w:ascii="Arial Narrow" w:hAnsi="Arial Narrow"/>
                <w:b/>
                <w:noProof/>
              </w:rPr>
              <w:drawing>
                <wp:inline distT="0" distB="0" distL="0" distR="0">
                  <wp:extent cx="3554083" cy="2794959"/>
                  <wp:effectExtent l="0" t="0" r="0" b="0"/>
                  <wp:docPr id="5"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40C8" w:rsidRPr="00741FD2" w:rsidRDefault="00B640C8" w:rsidP="00530525">
            <w:pPr>
              <w:tabs>
                <w:tab w:val="left" w:pos="8280"/>
              </w:tabs>
              <w:ind w:right="26"/>
              <w:jc w:val="both"/>
              <w:rPr>
                <w:rFonts w:ascii="Arial Narrow" w:hAnsi="Arial Narrow"/>
                <w:b/>
              </w:rPr>
            </w:pPr>
          </w:p>
        </w:tc>
      </w:tr>
    </w:tbl>
    <w:p w:rsidR="00D156EE" w:rsidRPr="004724A0" w:rsidRDefault="00D156EE" w:rsidP="000A2862">
      <w:pPr>
        <w:jc w:val="both"/>
        <w:rPr>
          <w:rFonts w:ascii="Arial Narrow" w:hAnsi="Arial Narrow"/>
        </w:rPr>
      </w:pPr>
    </w:p>
    <w:p w:rsidR="00BE275B" w:rsidRDefault="00B640C8" w:rsidP="00BE275B">
      <w:pPr>
        <w:numPr>
          <w:ilvl w:val="0"/>
          <w:numId w:val="1"/>
        </w:numPr>
        <w:tabs>
          <w:tab w:val="clear" w:pos="1080"/>
          <w:tab w:val="num" w:pos="360"/>
        </w:tabs>
        <w:ind w:left="360"/>
        <w:jc w:val="both"/>
        <w:rPr>
          <w:rFonts w:ascii="Arial Narrow" w:hAnsi="Arial Narrow"/>
        </w:rPr>
      </w:pPr>
      <w:r w:rsidRPr="008F2928">
        <w:rPr>
          <w:rFonts w:ascii="Arial Narrow" w:hAnsi="Arial Narrow"/>
          <w:b/>
          <w:u w:val="single"/>
        </w:rPr>
        <w:t xml:space="preserve">ΟΦΕΙΛΕΣ </w:t>
      </w:r>
      <w:r w:rsidR="00BE275B">
        <w:rPr>
          <w:rFonts w:ascii="Arial Narrow" w:hAnsi="Arial Narrow"/>
          <w:b/>
          <w:u w:val="single"/>
        </w:rPr>
        <w:t>ΚΑΙ ΑΠΑΙΤΗΣΕΙΣ</w:t>
      </w:r>
      <w:r w:rsidR="00BE275B" w:rsidRPr="008F2928">
        <w:rPr>
          <w:rFonts w:ascii="Arial Narrow" w:hAnsi="Arial Narrow"/>
          <w:b/>
          <w:u w:val="single"/>
        </w:rPr>
        <w:t xml:space="preserve"> </w:t>
      </w:r>
      <w:r w:rsidRPr="008F2928">
        <w:rPr>
          <w:rFonts w:ascii="Arial Narrow" w:hAnsi="Arial Narrow"/>
          <w:b/>
          <w:u w:val="single"/>
        </w:rPr>
        <w:t>ΕΠΙΧΕΙΡΗΣΕΩΝ</w:t>
      </w:r>
    </w:p>
    <w:p w:rsidR="00BE275B" w:rsidRDefault="00BE275B" w:rsidP="008716B3">
      <w:pPr>
        <w:jc w:val="both"/>
        <w:rPr>
          <w:rFonts w:ascii="Arial Narrow" w:hAnsi="Arial Narrow"/>
        </w:rPr>
      </w:pPr>
    </w:p>
    <w:p w:rsidR="00BE275B" w:rsidRPr="00555EC2" w:rsidRDefault="00555EC2" w:rsidP="00BE275B">
      <w:pPr>
        <w:numPr>
          <w:ilvl w:val="0"/>
          <w:numId w:val="13"/>
        </w:numPr>
        <w:tabs>
          <w:tab w:val="clear" w:pos="1080"/>
          <w:tab w:val="num" w:pos="426"/>
        </w:tabs>
        <w:ind w:left="426" w:hanging="426"/>
        <w:jc w:val="both"/>
        <w:rPr>
          <w:rFonts w:ascii="Arial Narrow" w:hAnsi="Arial Narrow"/>
        </w:rPr>
      </w:pPr>
      <w:r w:rsidRPr="00555EC2">
        <w:rPr>
          <w:rFonts w:ascii="Arial Narrow" w:hAnsi="Arial Narrow" w:cs="Tahoma"/>
          <w:b/>
          <w:u w:val="single"/>
        </w:rPr>
        <w:t>Ελεύθεροι επαγγελματίες, πολιορκημένοι από τα χρέη.</w:t>
      </w:r>
      <w:r w:rsidRPr="00555EC2">
        <w:rPr>
          <w:rFonts w:ascii="Arial Narrow" w:hAnsi="Arial Narrow"/>
        </w:rPr>
        <w:t xml:space="preserve"> </w:t>
      </w:r>
      <w:r w:rsidR="00BE275B" w:rsidRPr="00555EC2">
        <w:rPr>
          <w:rFonts w:ascii="Arial Narrow" w:hAnsi="Arial Narrow"/>
        </w:rPr>
        <w:t xml:space="preserve">Ένα από τα σημαντικότερα θέματα που αναδεικνύει η έρευνα είναι </w:t>
      </w:r>
      <w:r w:rsidR="00BE275B" w:rsidRPr="00555EC2">
        <w:rPr>
          <w:rFonts w:ascii="Arial Narrow" w:hAnsi="Arial Narrow"/>
          <w:b/>
        </w:rPr>
        <w:t xml:space="preserve">το πρόβλημα των συσσωρευμένων οφειλών που έχουν οι μικρές επιχειρήσεις. </w:t>
      </w:r>
      <w:r w:rsidR="00BE275B" w:rsidRPr="00555EC2">
        <w:rPr>
          <w:rFonts w:ascii="Arial Narrow" w:hAnsi="Arial Narrow"/>
        </w:rPr>
        <w:t xml:space="preserve">Περίπου 4 στις 10 επιχειρήσεις εκτιμά ότι δεν θα μπορέσει να ανταποκριθεί το 2014 στις φορολογικές τους υποχρεώσεις. Αντίστοιχα, το 37,7% των επιχειρήσεων εκτιμά ότι δεν θα είναι σε θέση ανταποκριθεί στις ασφαλιστικές υποχρεώσεις του τρέχοντος έτους. Τα ποσοστά αυτά εκτοξεύονται στο 60,1% και 62,9% για εκείνες τις κατηγορίες που έχουν ήδη καθυστερημένες οφειλές. </w:t>
      </w:r>
      <w:r w:rsidR="00BE275B" w:rsidRPr="00555EC2">
        <w:rPr>
          <w:rFonts w:ascii="Arial Narrow" w:hAnsi="Arial Narrow"/>
          <w:b/>
        </w:rPr>
        <w:t>Οι αλλεπάλληλες φορολογικές ρυθμίσεις καθώς και οι αναποτελεσματικές ρυθμίσεις των ασφαλιστικών χρεών φαίνεται να επιδρούν αρνητικά στις επιχειρήσεις και διαμορφώνουν ένα καθεστώς διαρκούς επισφάλειας που υπονομεύει κάθε επενδυτική προοπτική.</w:t>
      </w:r>
    </w:p>
    <w:p w:rsidR="00BE275B" w:rsidRPr="004724A0" w:rsidRDefault="00555EC2" w:rsidP="004724A0">
      <w:pPr>
        <w:numPr>
          <w:ilvl w:val="0"/>
          <w:numId w:val="13"/>
        </w:numPr>
        <w:tabs>
          <w:tab w:val="clear" w:pos="1080"/>
          <w:tab w:val="num" w:pos="426"/>
        </w:tabs>
        <w:ind w:left="426" w:hanging="426"/>
        <w:jc w:val="both"/>
        <w:rPr>
          <w:rFonts w:ascii="Arial Narrow" w:hAnsi="Arial Narrow"/>
        </w:rPr>
      </w:pPr>
      <w:r w:rsidRPr="00555EC2">
        <w:rPr>
          <w:rFonts w:ascii="Arial Narrow" w:hAnsi="Arial Narrow" w:cs="Tahoma"/>
        </w:rPr>
        <w:t xml:space="preserve">Οι επιχειρήσεις συνεχίζουν να έχουν πολύ υψηλά χρέη προς όλες τις κατηγορίες «πιστωτών». </w:t>
      </w:r>
      <w:r w:rsidR="004724A0" w:rsidRPr="004724A0">
        <w:rPr>
          <w:rFonts w:ascii="Arial Narrow" w:hAnsi="Arial Narrow" w:cs="Tahoma"/>
          <w:b/>
        </w:rPr>
        <w:t>Το μεγαλύτερο μέρος των καθυστερημένων οφειλών των επιχειρήσεων αφορά τις ασφαλιστικές οφειλές προς ΟΑΕΕ (περίπου 40%)</w:t>
      </w:r>
      <w:r w:rsidR="004724A0" w:rsidRPr="004724A0">
        <w:rPr>
          <w:rFonts w:ascii="Arial Narrow" w:hAnsi="Arial Narrow" w:cs="Tahoma"/>
        </w:rPr>
        <w:t xml:space="preserve">. </w:t>
      </w:r>
      <w:r w:rsidR="004724A0" w:rsidRPr="007F5564">
        <w:rPr>
          <w:rFonts w:ascii="Arial Narrow" w:hAnsi="Arial Narrow" w:cs="Tahoma"/>
        </w:rPr>
        <w:t>Τα τελευταία στοιχεία του ΟΑΕΕ αναφέρουν ότι πάνω από 370,000 επιχειρήσεις έχουν χρέη προς τον οργανισμό σε σύνολο 700,00, γεγονός που σημαίνει ότι πολλές από τις επιχειρήσεις που χρωστούν έχουν τεθεί σε αδράνεια ή έχουν ήδη κλείσει.</w:t>
      </w:r>
      <w:r w:rsidR="004724A0">
        <w:rPr>
          <w:rFonts w:ascii="Arial Narrow" w:hAnsi="Arial Narrow"/>
        </w:rPr>
        <w:t xml:space="preserve"> Ακολουθούν</w:t>
      </w:r>
      <w:r w:rsidR="00BE275B" w:rsidRPr="004724A0">
        <w:rPr>
          <w:rFonts w:ascii="Arial Narrow" w:hAnsi="Arial Narrow"/>
        </w:rPr>
        <w:t xml:space="preserve"> χρέη  προς τις ΔΕΚΟ (34,9%) και την εφορία (32,7%). </w:t>
      </w:r>
      <w:r w:rsidR="00BE275B" w:rsidRPr="004724A0">
        <w:rPr>
          <w:rFonts w:ascii="Arial Narrow" w:hAnsi="Arial Narrow"/>
          <w:b/>
        </w:rPr>
        <w:t>Το τελευταίο εξάμηνο διευρύνθηκε το ποσοστό των επιχειρήσεων που έχει καθυστερημένες οφειλές προς τους προμηθευτές</w:t>
      </w:r>
      <w:r w:rsidR="00BE275B" w:rsidRPr="004724A0">
        <w:rPr>
          <w:rFonts w:ascii="Arial Narrow" w:hAnsi="Arial Narrow"/>
        </w:rPr>
        <w:t xml:space="preserve"> (28,7% από 27,8%)- γεγονός ανησυχητικό για τις προοπτικές του ιδιωτικού τομέα- και στο ΙΚΑ (25,9% από 22,6%).</w:t>
      </w:r>
    </w:p>
    <w:p w:rsidR="0010736E" w:rsidRPr="0010736E" w:rsidRDefault="00BE275B" w:rsidP="0010736E">
      <w:pPr>
        <w:numPr>
          <w:ilvl w:val="0"/>
          <w:numId w:val="13"/>
        </w:numPr>
        <w:tabs>
          <w:tab w:val="clear" w:pos="1080"/>
          <w:tab w:val="num" w:pos="426"/>
        </w:tabs>
        <w:ind w:left="426" w:hanging="426"/>
        <w:jc w:val="both"/>
        <w:rPr>
          <w:rFonts w:ascii="Arial Narrow" w:hAnsi="Arial Narrow"/>
        </w:rPr>
      </w:pPr>
      <w:r w:rsidRPr="0010736E">
        <w:rPr>
          <w:rFonts w:ascii="Arial Narrow" w:hAnsi="Arial Narrow"/>
        </w:rPr>
        <w:t>Τα μη εξυπηρετούμενα ή καθυστερούμενα δάνεια προς τράπεζες ανέρχονται στο 28,1%</w:t>
      </w:r>
      <w:r w:rsidR="0010736E" w:rsidRPr="0010736E">
        <w:rPr>
          <w:rFonts w:ascii="Arial Narrow" w:hAnsi="Arial Narrow"/>
        </w:rPr>
        <w:t>.</w:t>
      </w:r>
    </w:p>
    <w:p w:rsidR="0010736E" w:rsidRPr="0010736E" w:rsidRDefault="0010736E" w:rsidP="0010736E">
      <w:pPr>
        <w:numPr>
          <w:ilvl w:val="0"/>
          <w:numId w:val="13"/>
        </w:numPr>
        <w:tabs>
          <w:tab w:val="clear" w:pos="1080"/>
          <w:tab w:val="num" w:pos="426"/>
        </w:tabs>
        <w:ind w:left="426" w:hanging="426"/>
        <w:jc w:val="both"/>
        <w:rPr>
          <w:rFonts w:ascii="Arial Narrow" w:hAnsi="Arial Narrow"/>
        </w:rPr>
      </w:pPr>
      <w:r>
        <w:rPr>
          <w:rFonts w:ascii="Arial Narrow" w:hAnsi="Arial Narrow"/>
        </w:rPr>
        <w:t>Αναφορικά με το σύστημα υγείας</w:t>
      </w:r>
      <w:r w:rsidRPr="0010736E">
        <w:rPr>
          <w:rFonts w:ascii="Arial Narrow" w:hAnsi="Arial Narrow"/>
        </w:rPr>
        <w:t>, τ</w:t>
      </w:r>
      <w:r w:rsidRPr="0010736E">
        <w:rPr>
          <w:rFonts w:ascii="Arial Narrow" w:hAnsi="Arial Narrow" w:cs="Tahoma"/>
          <w:b/>
        </w:rPr>
        <w:t xml:space="preserve">ο 30% των επιχειρηματιών δηλώνει ότι δεν έχει δικαίωμα σε </w:t>
      </w:r>
      <w:r w:rsidR="00204539" w:rsidRPr="0010736E">
        <w:rPr>
          <w:rFonts w:ascii="Arial Narrow" w:hAnsi="Arial Narrow" w:cs="Tahoma"/>
          <w:b/>
        </w:rPr>
        <w:t>υγειονομική</w:t>
      </w:r>
      <w:r w:rsidRPr="0010736E">
        <w:rPr>
          <w:rFonts w:ascii="Arial Narrow" w:hAnsi="Arial Narrow" w:cs="Tahoma"/>
          <w:b/>
        </w:rPr>
        <w:t xml:space="preserve"> </w:t>
      </w:r>
      <w:r>
        <w:rPr>
          <w:rFonts w:ascii="Arial Narrow" w:hAnsi="Arial Narrow" w:cs="Tahoma"/>
          <w:b/>
        </w:rPr>
        <w:t>περίθαλψη</w:t>
      </w:r>
      <w:r w:rsidRPr="0010736E">
        <w:rPr>
          <w:rFonts w:ascii="Arial Narrow" w:hAnsi="Arial Narrow" w:cs="Tahoma"/>
          <w:b/>
        </w:rPr>
        <w:t xml:space="preserve"> λόγω συσσωρευμένων οφειλών προς τον ΟΑΕΕ.</w:t>
      </w:r>
      <w:r w:rsidRPr="0010736E">
        <w:rPr>
          <w:rFonts w:ascii="Arial Narrow" w:hAnsi="Arial Narrow" w:cs="Tahoma"/>
        </w:rPr>
        <w:t xml:space="preserve"> Το ποσοστό αυτό είναι υψηλότερο για τις πολύ μικρές επιχειρήσεις (34,8%) και τις επιχειρήσεις ηλικίας 5-10 ετών (36,9%).</w:t>
      </w:r>
    </w:p>
    <w:p w:rsidR="0010736E" w:rsidRPr="0010736E" w:rsidRDefault="0010736E" w:rsidP="0010736E">
      <w:pPr>
        <w:numPr>
          <w:ilvl w:val="0"/>
          <w:numId w:val="13"/>
        </w:numPr>
        <w:tabs>
          <w:tab w:val="clear" w:pos="1080"/>
          <w:tab w:val="num" w:pos="426"/>
        </w:tabs>
        <w:ind w:left="426" w:hanging="426"/>
        <w:jc w:val="both"/>
        <w:rPr>
          <w:rFonts w:ascii="Arial Narrow" w:hAnsi="Arial Narrow"/>
        </w:rPr>
      </w:pPr>
      <w:r>
        <w:rPr>
          <w:rFonts w:ascii="Arial Narrow" w:hAnsi="Arial Narrow" w:cs="Tahoma"/>
        </w:rPr>
        <w:t xml:space="preserve">Ενδιαφέροντα είναι επίσης τα στοιχεία που αφορούν τις ληξιπρόθεσμες απαιτήσεις των επιχειρήσεων. </w:t>
      </w:r>
      <w:r w:rsidRPr="0010736E">
        <w:rPr>
          <w:rFonts w:ascii="Arial Narrow" w:hAnsi="Arial Narrow" w:cs="Tahoma"/>
        </w:rPr>
        <w:t xml:space="preserve">Από την έρευνα προκύπτει επίσης ότι το 26,2% των επιχειρήσεων </w:t>
      </w:r>
      <w:proofErr w:type="spellStart"/>
      <w:r w:rsidRPr="0010736E">
        <w:rPr>
          <w:rFonts w:ascii="Arial Narrow" w:hAnsi="Arial Narrow" w:cs="Tahoma"/>
        </w:rPr>
        <w:t>διακρατούν</w:t>
      </w:r>
      <w:proofErr w:type="spellEnd"/>
      <w:r w:rsidRPr="0010736E">
        <w:rPr>
          <w:rFonts w:ascii="Arial Narrow" w:hAnsi="Arial Narrow" w:cs="Tahoma"/>
        </w:rPr>
        <w:t xml:space="preserve"> αναγκαστικά ανεξόφλητες επιταγές </w:t>
      </w:r>
      <w:r w:rsidRPr="0010736E">
        <w:rPr>
          <w:rFonts w:ascii="Arial Narrow" w:hAnsi="Arial Narrow" w:cs="Tahoma"/>
        </w:rPr>
        <w:lastRenderedPageBreak/>
        <w:t xml:space="preserve">(αξίας άνω των 10,000 για το 16,9%), ενώ το 17,5% έχει «λαμβάνειν» από το δημόσιο. </w:t>
      </w:r>
      <w:r w:rsidRPr="0010736E">
        <w:rPr>
          <w:rFonts w:ascii="Arial Narrow" w:hAnsi="Arial Narrow" w:cs="Tahoma"/>
          <w:b/>
        </w:rPr>
        <w:t>Τα εν λόγω ευρήματα, σε συνδυασμό με τις ληξιπρόθεσμες οφειλές  επιβάλλουν την άμεση κατάρτιση ενός συνολικού χρηματοοικονομικού σχεδίου που θα περιλαμβάνει ρεαλιστικές ρυθμίσεις οφειλών, αντιλογισμό χρεών και μερική διαγραφή δανείων</w:t>
      </w:r>
      <w:r w:rsidRPr="0010736E">
        <w:rPr>
          <w:rFonts w:ascii="Arial Narrow" w:hAnsi="Arial Narrow" w:cs="Tahoma"/>
        </w:rPr>
        <w:t xml:space="preserve">.  </w:t>
      </w:r>
    </w:p>
    <w:p w:rsidR="00BE275B" w:rsidRDefault="00BE275B" w:rsidP="00BE275B">
      <w:pPr>
        <w:jc w:val="both"/>
        <w:rPr>
          <w:rFonts w:ascii="Arial Narrow" w:hAnsi="Arial Narrow"/>
        </w:rPr>
      </w:pPr>
    </w:p>
    <w:p w:rsidR="00BE275B" w:rsidRPr="00BE275B" w:rsidRDefault="00BE275B" w:rsidP="00BE275B">
      <w:pPr>
        <w:jc w:val="both"/>
        <w:rPr>
          <w:rFonts w:ascii="Arial Narrow" w:hAnsi="Arial Narrow"/>
        </w:rPr>
      </w:pPr>
      <w:r w:rsidRPr="00BE275B">
        <w:rPr>
          <w:rFonts w:ascii="Arial Narrow" w:hAnsi="Arial Narrow"/>
        </w:rPr>
        <w:t xml:space="preserve">Η </w:t>
      </w:r>
      <w:r w:rsidR="004724A0">
        <w:rPr>
          <w:rFonts w:ascii="Arial Narrow" w:hAnsi="Arial Narrow"/>
        </w:rPr>
        <w:t>οικονομική πραγματικότητα</w:t>
      </w:r>
      <w:r w:rsidRPr="00BE275B">
        <w:rPr>
          <w:rFonts w:ascii="Arial Narrow" w:hAnsi="Arial Narrow"/>
        </w:rPr>
        <w:t xml:space="preserve"> όπως περιγράφεται από τις επιχειρήσεις αποτελεί μία διαρκή </w:t>
      </w:r>
      <w:r w:rsidRPr="00BE275B">
        <w:rPr>
          <w:rFonts w:ascii="Arial Narrow" w:hAnsi="Arial Narrow"/>
          <w:b/>
          <w:u w:val="single"/>
        </w:rPr>
        <w:t>«κατάσ</w:t>
      </w:r>
      <w:r w:rsidR="0010736E">
        <w:rPr>
          <w:rFonts w:ascii="Arial Narrow" w:hAnsi="Arial Narrow"/>
          <w:b/>
          <w:u w:val="single"/>
        </w:rPr>
        <w:t>ταση πολιορκίας» από οφειλές,</w:t>
      </w:r>
      <w:r w:rsidRPr="00BE275B">
        <w:rPr>
          <w:rFonts w:ascii="Arial Narrow" w:hAnsi="Arial Narrow"/>
          <w:b/>
          <w:u w:val="single"/>
        </w:rPr>
        <w:t xml:space="preserve"> χρέη</w:t>
      </w:r>
      <w:r w:rsidR="0010736E">
        <w:rPr>
          <w:rFonts w:ascii="Arial Narrow" w:hAnsi="Arial Narrow"/>
          <w:b/>
          <w:u w:val="single"/>
        </w:rPr>
        <w:t xml:space="preserve"> και απαιτήσεις</w:t>
      </w:r>
      <w:r w:rsidRPr="00BE275B">
        <w:rPr>
          <w:rFonts w:ascii="Arial Narrow" w:hAnsi="Arial Narrow"/>
          <w:b/>
          <w:u w:val="single"/>
        </w:rPr>
        <w:t xml:space="preserve"> κάθε μορφής</w:t>
      </w:r>
      <w:r w:rsidRPr="00BE275B">
        <w:rPr>
          <w:rFonts w:ascii="Arial Narrow" w:hAnsi="Arial Narrow"/>
        </w:rPr>
        <w:t xml:space="preserve"> (προς ιδιωτικό και δημόσιο τομέα) που τις έ</w:t>
      </w:r>
      <w:r w:rsidR="0010587B">
        <w:rPr>
          <w:rFonts w:ascii="Arial Narrow" w:hAnsi="Arial Narrow"/>
        </w:rPr>
        <w:t>χει οδηγήσει στα όριά επιβίωσης</w:t>
      </w:r>
      <w:r>
        <w:rPr>
          <w:rFonts w:ascii="Arial Narrow" w:hAnsi="Arial Narrow"/>
        </w:rPr>
        <w:t>. Σημειώνεται</w:t>
      </w:r>
      <w:r w:rsidRPr="00452C67">
        <w:rPr>
          <w:rFonts w:ascii="Arial Narrow" w:hAnsi="Arial Narrow"/>
        </w:rPr>
        <w:t xml:space="preserve"> ότι η </w:t>
      </w:r>
      <w:r>
        <w:rPr>
          <w:rFonts w:ascii="Arial Narrow" w:hAnsi="Arial Narrow"/>
        </w:rPr>
        <w:t xml:space="preserve">ασφαλιστική και </w:t>
      </w:r>
      <w:r w:rsidRPr="00452C67">
        <w:rPr>
          <w:rFonts w:ascii="Arial Narrow" w:hAnsi="Arial Narrow"/>
        </w:rPr>
        <w:t>φορολογική επιβάρυνση των μικρών επιχειρήσεων</w:t>
      </w:r>
      <w:r>
        <w:rPr>
          <w:rFonts w:ascii="Arial Narrow" w:hAnsi="Arial Narrow"/>
        </w:rPr>
        <w:t xml:space="preserve"> δε θεραπεύεται αλλά αντίθετα μεγεθύνεται με τα μέτρα αναγκαστικής είσπραξης και την εφαρμογή του αναποτελεσματικού φορολογικού κώδικα.</w:t>
      </w:r>
    </w:p>
    <w:p w:rsidR="00BE275B" w:rsidRPr="00BE275B" w:rsidRDefault="00BE275B" w:rsidP="00BE275B">
      <w:pPr>
        <w:jc w:val="both"/>
        <w:rPr>
          <w:rFonts w:ascii="Arial Narrow" w:hAnsi="Arial Narrow"/>
          <w:b/>
          <w:u w:val="single"/>
        </w:rPr>
      </w:pPr>
    </w:p>
    <w:p w:rsidR="00B640C8" w:rsidRDefault="00B640C8" w:rsidP="0093517A">
      <w:pPr>
        <w:jc w:val="both"/>
        <w:rPr>
          <w:rFonts w:ascii="Arial Narrow" w:hAnsi="Arial Narrow"/>
          <w:b/>
        </w:rPr>
      </w:pPr>
    </w:p>
    <w:tbl>
      <w:tblPr>
        <w:tblW w:w="7905" w:type="dxa"/>
        <w:tblLayout w:type="fixed"/>
        <w:tblLook w:val="01E0"/>
      </w:tblPr>
      <w:tblGrid>
        <w:gridCol w:w="7905"/>
      </w:tblGrid>
      <w:tr w:rsidR="00B640C8" w:rsidRPr="00FE4445" w:rsidTr="00272557">
        <w:trPr>
          <w:trHeight w:val="666"/>
        </w:trPr>
        <w:tc>
          <w:tcPr>
            <w:tcW w:w="7905" w:type="dxa"/>
          </w:tcPr>
          <w:p w:rsidR="00B640C8" w:rsidRPr="00FE4445" w:rsidRDefault="00B640C8" w:rsidP="00272557">
            <w:pPr>
              <w:rPr>
                <w:rFonts w:ascii="Arial Narrow" w:hAnsi="Arial Narrow"/>
                <w:b/>
                <w:bCs/>
                <w:sz w:val="20"/>
                <w:szCs w:val="20"/>
                <w:u w:val="single"/>
              </w:rPr>
            </w:pPr>
            <w:r w:rsidRPr="00FE4445">
              <w:rPr>
                <w:rFonts w:ascii="Arial Narrow" w:hAnsi="Arial Narrow"/>
                <w:b/>
                <w:bCs/>
                <w:sz w:val="20"/>
                <w:szCs w:val="20"/>
                <w:u w:val="single"/>
              </w:rPr>
              <w:t xml:space="preserve">ΔΙΑΓΡΑΜΜΑ </w:t>
            </w:r>
            <w:r>
              <w:rPr>
                <w:rFonts w:ascii="Arial Narrow" w:hAnsi="Arial Narrow"/>
                <w:b/>
                <w:bCs/>
                <w:sz w:val="20"/>
                <w:szCs w:val="20"/>
                <w:u w:val="single"/>
              </w:rPr>
              <w:t>7- ΚΑΘΥΣΤΕΡΗΜΕΝΕΣ ΟΦΕΙΛΕΣ</w:t>
            </w:r>
          </w:p>
        </w:tc>
      </w:tr>
      <w:tr w:rsidR="00B640C8" w:rsidRPr="00741FD2" w:rsidTr="00272557">
        <w:trPr>
          <w:trHeight w:val="4145"/>
        </w:trPr>
        <w:tc>
          <w:tcPr>
            <w:tcW w:w="7905" w:type="dxa"/>
          </w:tcPr>
          <w:p w:rsidR="00B640C8" w:rsidRDefault="00B640C8" w:rsidP="00BE275B">
            <w:pPr>
              <w:rPr>
                <w:rFonts w:ascii="Arial Narrow" w:hAnsi="Arial Narrow"/>
                <w:b/>
                <w:bCs/>
                <w:sz w:val="20"/>
                <w:szCs w:val="20"/>
              </w:rPr>
            </w:pPr>
            <w:r w:rsidRPr="00DB5484">
              <w:rPr>
                <w:rFonts w:ascii="Arial Narrow" w:hAnsi="Arial Narrow"/>
                <w:b/>
                <w:bCs/>
                <w:sz w:val="20"/>
                <w:szCs w:val="20"/>
              </w:rPr>
              <w:t>Εσείς, κατά το τελευταίο εξάμηνο έχετε καθυστερημένες οφειλές…</w:t>
            </w:r>
          </w:p>
          <w:p w:rsidR="00BE275B" w:rsidRDefault="00BE275B" w:rsidP="00BE275B">
            <w:pPr>
              <w:rPr>
                <w:rFonts w:ascii="Arial Narrow" w:hAnsi="Arial Narrow"/>
                <w:b/>
                <w:bCs/>
                <w:sz w:val="20"/>
                <w:szCs w:val="20"/>
              </w:rPr>
            </w:pPr>
            <w:r>
              <w:rPr>
                <w:rFonts w:ascii="Arial Narrow" w:hAnsi="Arial Narrow"/>
                <w:b/>
                <w:bCs/>
                <w:noProof/>
                <w:sz w:val="20"/>
                <w:szCs w:val="20"/>
              </w:rPr>
              <w:drawing>
                <wp:anchor distT="0" distB="0" distL="114300" distR="114300" simplePos="0" relativeHeight="251665408" behindDoc="0" locked="0" layoutInCell="1" allowOverlap="1">
                  <wp:simplePos x="0" y="0"/>
                  <wp:positionH relativeFrom="column">
                    <wp:posOffset>-71168</wp:posOffset>
                  </wp:positionH>
                  <wp:positionV relativeFrom="paragraph">
                    <wp:posOffset>81508</wp:posOffset>
                  </wp:positionV>
                  <wp:extent cx="6047117" cy="2570671"/>
                  <wp:effectExtent l="0" t="0" r="0" b="0"/>
                  <wp:wrapNone/>
                  <wp:docPr id="1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BE275B" w:rsidRPr="00BE275B" w:rsidRDefault="00BE275B" w:rsidP="00BE275B">
            <w:pPr>
              <w:rPr>
                <w:rFonts w:ascii="Arial Narrow" w:hAnsi="Arial Narrow"/>
                <w:b/>
                <w:bCs/>
                <w:color w:val="FF0000"/>
                <w:sz w:val="20"/>
                <w:szCs w:val="20"/>
              </w:rPr>
            </w:pPr>
          </w:p>
        </w:tc>
      </w:tr>
    </w:tbl>
    <w:p w:rsidR="00B640C8" w:rsidRPr="00AA0CA3" w:rsidRDefault="00B640C8" w:rsidP="00DB5484">
      <w:pPr>
        <w:jc w:val="both"/>
        <w:rPr>
          <w:rFonts w:ascii="Arial Narrow" w:hAnsi="Arial Narrow"/>
          <w:b/>
        </w:rPr>
      </w:pPr>
    </w:p>
    <w:p w:rsidR="00B640C8" w:rsidRPr="008F2928" w:rsidRDefault="00B640C8" w:rsidP="008F2928">
      <w:pPr>
        <w:jc w:val="both"/>
        <w:rPr>
          <w:rFonts w:ascii="Arial Narrow" w:hAnsi="Arial Narrow"/>
        </w:rPr>
      </w:pPr>
    </w:p>
    <w:p w:rsidR="0010736E" w:rsidRDefault="00BE275B" w:rsidP="0010736E">
      <w:pPr>
        <w:numPr>
          <w:ilvl w:val="0"/>
          <w:numId w:val="1"/>
        </w:numPr>
        <w:tabs>
          <w:tab w:val="clear" w:pos="1080"/>
          <w:tab w:val="num" w:pos="360"/>
        </w:tabs>
        <w:ind w:left="360"/>
        <w:jc w:val="both"/>
        <w:rPr>
          <w:rFonts w:ascii="Arial Narrow" w:hAnsi="Arial Narrow"/>
          <w:b/>
          <w:u w:val="single"/>
        </w:rPr>
      </w:pPr>
      <w:r>
        <w:rPr>
          <w:rFonts w:ascii="Arial Narrow" w:hAnsi="Arial Narrow"/>
          <w:b/>
          <w:u w:val="single"/>
        </w:rPr>
        <w:t>ΑΛΛΑ ΟΙΚΟΝΟΜΙΚΑ ΘΕΜΑΤΑ</w:t>
      </w:r>
    </w:p>
    <w:p w:rsidR="0010736E" w:rsidRPr="0010736E" w:rsidRDefault="0010736E" w:rsidP="0010736E">
      <w:pPr>
        <w:ind w:left="360"/>
        <w:jc w:val="both"/>
        <w:rPr>
          <w:rFonts w:ascii="Arial Narrow" w:hAnsi="Arial Narrow"/>
          <w:b/>
          <w:u w:val="single"/>
        </w:rPr>
      </w:pPr>
    </w:p>
    <w:p w:rsidR="0010736E" w:rsidRPr="00EE01FE" w:rsidRDefault="0010736E" w:rsidP="0010736E">
      <w:pPr>
        <w:numPr>
          <w:ilvl w:val="0"/>
          <w:numId w:val="6"/>
        </w:numPr>
        <w:jc w:val="both"/>
        <w:rPr>
          <w:rFonts w:ascii="Arial Narrow" w:hAnsi="Arial Narrow"/>
        </w:rPr>
      </w:pPr>
      <w:r w:rsidRPr="00EE01FE">
        <w:rPr>
          <w:rFonts w:ascii="Arial Narrow" w:hAnsi="Arial Narrow" w:cs="Tahoma"/>
        </w:rPr>
        <w:t xml:space="preserve">Αναφορικά με την εφαρμογή του νέου φορολογικού κώδικα, </w:t>
      </w:r>
      <w:r w:rsidRPr="00EE01FE">
        <w:rPr>
          <w:rFonts w:ascii="Arial Narrow" w:hAnsi="Arial Narrow" w:cs="Tahoma"/>
          <w:b/>
        </w:rPr>
        <w:t>2 στις 3 επιχειρήσεις (67,7%) θεωρούν ότι αυξάνει το γραφειοκρατικό κόστος της επιχείρησης.</w:t>
      </w:r>
      <w:r w:rsidRPr="00EE01FE">
        <w:rPr>
          <w:rFonts w:ascii="Arial Narrow" w:hAnsi="Arial Narrow" w:cs="Tahoma"/>
        </w:rPr>
        <w:t xml:space="preserve"> Επίσης, το 63,6% των επιχειρήσεων δηλώνει ότι ο νέος φορολογικός κώδικας αυξάνει τον κίνδυνο διακοπής λειτουργίας της επιχείρησης, λόγω προφανώς των αυστηρών διατάξεων και των πολύπλοκων διαδικασιών που πρέπει να ακολουθεί η επιχείρηση για να θεωρείται σύννομη. Ιδιαίτερα επιβαρυμένες φαίνονται να είναι οι επιχειρήσεις του τομέα μεταποίησης και όσες επιχειρήσεις απασχολούν προσωπικό. Η ΓΣΕΒΕΕ έχει καταθέσει πριν τη ψήφιση του εν λόγω φορολογικού νόμου, το καλοκαίρι του 2013, ολοκληρωμένες προτάσεις για τη σύνταξη ενός σύγχρονου και σταθερού φορολογικού κώδικα.</w:t>
      </w:r>
    </w:p>
    <w:p w:rsidR="0010736E" w:rsidRPr="00EE01FE" w:rsidRDefault="0010736E" w:rsidP="0010736E">
      <w:pPr>
        <w:numPr>
          <w:ilvl w:val="0"/>
          <w:numId w:val="6"/>
        </w:numPr>
        <w:jc w:val="both"/>
        <w:rPr>
          <w:rFonts w:ascii="Arial Narrow" w:hAnsi="Arial Narrow"/>
        </w:rPr>
      </w:pPr>
      <w:r w:rsidRPr="00EE01FE">
        <w:rPr>
          <w:rFonts w:ascii="Arial Narrow" w:hAnsi="Arial Narrow" w:cs="Tahoma"/>
        </w:rPr>
        <w:t>Σχετικά με τις προτάσεις του ΟΟΣΑ για τη βελτίωση των συνθηκών ανταγωνισμού στη χώρα, το 48,4% των επαγγελματιών έναντι 34,7% θεωρεί ότι η απελευθέρωση της αγοράς προϊόντων και το άνοιγμα των επαγγελμάτων δε θα οδηγήσει σε μειώσεις τιμών, ενώ το 51,4% θεωρεί ότι δε θα βοηθήσει ούτε την εγχώρια επιχειρηματική δραστηριότητα.</w:t>
      </w:r>
    </w:p>
    <w:p w:rsidR="0010736E" w:rsidRPr="00EE01FE" w:rsidRDefault="0010736E" w:rsidP="0010736E">
      <w:pPr>
        <w:numPr>
          <w:ilvl w:val="0"/>
          <w:numId w:val="6"/>
        </w:numPr>
        <w:jc w:val="both"/>
        <w:rPr>
          <w:rFonts w:ascii="Arial Narrow" w:hAnsi="Arial Narrow"/>
        </w:rPr>
      </w:pPr>
      <w:r w:rsidRPr="00EE01FE">
        <w:rPr>
          <w:rFonts w:ascii="Arial Narrow" w:hAnsi="Arial Narrow" w:cs="Tahoma"/>
        </w:rPr>
        <w:t xml:space="preserve">Από την έρευνα προκύπτει ότι τα αποτελέσματα από την κυριακάτικη λειτουργία των καταστημάτων ήταν ιδιαίτερα πενιχρά, </w:t>
      </w:r>
      <w:r w:rsidRPr="00EE01FE">
        <w:rPr>
          <w:rFonts w:ascii="Arial Narrow" w:hAnsi="Arial Narrow" w:cs="Tahoma"/>
          <w:b/>
        </w:rPr>
        <w:t>καθώς μόλις το 4,2% των επιχειρήσεων δήλωσε ότι ενισχύθηκε ο κύκλος εργασιών</w:t>
      </w:r>
      <w:r w:rsidRPr="00EE01FE">
        <w:rPr>
          <w:rFonts w:ascii="Arial Narrow" w:hAnsi="Arial Narrow" w:cs="Tahoma"/>
        </w:rPr>
        <w:t>.</w:t>
      </w:r>
    </w:p>
    <w:p w:rsidR="0010736E" w:rsidRPr="00EE01FE" w:rsidRDefault="0010736E" w:rsidP="0010736E">
      <w:pPr>
        <w:numPr>
          <w:ilvl w:val="0"/>
          <w:numId w:val="6"/>
        </w:numPr>
        <w:jc w:val="both"/>
        <w:rPr>
          <w:rFonts w:ascii="Arial Narrow" w:hAnsi="Arial Narrow"/>
        </w:rPr>
      </w:pPr>
      <w:r w:rsidRPr="00EE01FE">
        <w:rPr>
          <w:rFonts w:ascii="Arial Narrow" w:hAnsi="Arial Narrow" w:cs="Tahoma"/>
        </w:rPr>
        <w:t>Για τις εμπορικές μισθώσεις, το 45,3% των επιχειρήσεων που δραστηριοποιούνται στο εμπόριο διαφωνούν με την απελευθέρωση των εμπορικών μισθώσεων, η οποία ψηφίστηκε πρόσφατα.</w:t>
      </w:r>
    </w:p>
    <w:p w:rsidR="0010736E" w:rsidRPr="00EE01FE" w:rsidRDefault="0010736E" w:rsidP="004A78E5">
      <w:pPr>
        <w:jc w:val="both"/>
        <w:rPr>
          <w:rFonts w:ascii="Arial Narrow" w:hAnsi="Arial Narrow"/>
        </w:rPr>
      </w:pPr>
    </w:p>
    <w:p w:rsidR="0010736E" w:rsidRPr="00EE01FE" w:rsidRDefault="00562674" w:rsidP="004A78E5">
      <w:pPr>
        <w:jc w:val="both"/>
        <w:rPr>
          <w:rFonts w:ascii="Arial Narrow" w:hAnsi="Arial Narrow"/>
        </w:rPr>
      </w:pPr>
      <w:r w:rsidRPr="00EE01FE">
        <w:rPr>
          <w:rFonts w:ascii="Arial Narrow" w:hAnsi="Arial Narrow"/>
        </w:rPr>
        <w:t>Τα παραπάνω ευρήματα θα πρέπει να αξιολογηθούν παραγωγικά από την κυβέρνηση τα κέντρα λήψης αποφάσεων</w:t>
      </w:r>
      <w:r w:rsidR="00EE01FE">
        <w:rPr>
          <w:rFonts w:ascii="Arial Narrow" w:hAnsi="Arial Narrow"/>
        </w:rPr>
        <w:t xml:space="preserve"> προκειμένου να αναθεωρηθούν πολιτικές και νοοτροπίες σχετικά με το αναπτυξιακό πρότυπο που </w:t>
      </w:r>
      <w:r w:rsidR="00EE01FE">
        <w:rPr>
          <w:rFonts w:ascii="Arial Narrow" w:hAnsi="Arial Narrow"/>
        </w:rPr>
        <w:lastRenderedPageBreak/>
        <w:t>εφαρμόζει η χώρα</w:t>
      </w:r>
      <w:r w:rsidRPr="00EE01FE">
        <w:rPr>
          <w:rFonts w:ascii="Arial Narrow" w:hAnsi="Arial Narrow"/>
        </w:rPr>
        <w:t xml:space="preserve">. Είναι προφανές ότι ο δρόμος </w:t>
      </w:r>
      <w:r w:rsidR="00EE01FE">
        <w:rPr>
          <w:rFonts w:ascii="Arial Narrow" w:hAnsi="Arial Narrow"/>
        </w:rPr>
        <w:t>των οριζόντιων μονοδιάστατων μεταρρυθμίσεων χωρίς αξιολόγηση των ιδιαιτεροτήτων της οικονομίας και των τοπικών οικονομιών θα οδηγήσει σε εμβάθυνση της κρίσης και στασιμότητα.</w:t>
      </w:r>
    </w:p>
    <w:p w:rsidR="008716B3" w:rsidRDefault="008716B3" w:rsidP="00EE01FE">
      <w:pPr>
        <w:jc w:val="both"/>
        <w:rPr>
          <w:rFonts w:ascii="Arial Narrow" w:hAnsi="Arial Narrow"/>
          <w:b/>
          <w:bCs/>
          <w:i/>
        </w:rPr>
      </w:pPr>
    </w:p>
    <w:p w:rsidR="00B640C8" w:rsidRPr="00E02610" w:rsidRDefault="008716B3" w:rsidP="001E68EF">
      <w:pPr>
        <w:ind w:firstLine="360"/>
        <w:jc w:val="both"/>
        <w:rPr>
          <w:rFonts w:ascii="Arial Narrow" w:hAnsi="Arial Narrow"/>
          <w:b/>
          <w:bCs/>
          <w:i/>
        </w:rPr>
      </w:pPr>
      <w:r>
        <w:rPr>
          <w:rFonts w:ascii="Arial Narrow" w:hAnsi="Arial Narrow"/>
          <w:b/>
          <w:bCs/>
          <w:i/>
        </w:rPr>
        <w:t>ΔΙΑΓΡΑΜΜΑ 8:Αξιολόγηση</w:t>
      </w:r>
      <w:r w:rsidR="00562674">
        <w:rPr>
          <w:rFonts w:ascii="Arial Narrow" w:hAnsi="Arial Narrow"/>
          <w:b/>
          <w:bCs/>
          <w:i/>
        </w:rPr>
        <w:t xml:space="preserve"> νέου</w:t>
      </w:r>
      <w:r>
        <w:rPr>
          <w:rFonts w:ascii="Arial Narrow" w:hAnsi="Arial Narrow"/>
          <w:b/>
          <w:bCs/>
          <w:i/>
        </w:rPr>
        <w:t xml:space="preserve"> φορολογικού κώδικα</w:t>
      </w:r>
    </w:p>
    <w:p w:rsidR="00B640C8" w:rsidRDefault="00B640C8" w:rsidP="00E65CD4">
      <w:pPr>
        <w:ind w:firstLine="360"/>
        <w:jc w:val="both"/>
        <w:rPr>
          <w:rFonts w:ascii="Arial Narrow" w:hAnsi="Arial Narrow"/>
          <w:b/>
          <w:bCs/>
          <w:i/>
        </w:rPr>
      </w:pPr>
    </w:p>
    <w:p w:rsidR="00B640C8" w:rsidRPr="00562674" w:rsidRDefault="008716B3" w:rsidP="00E65CD4">
      <w:pPr>
        <w:ind w:firstLine="360"/>
        <w:jc w:val="both"/>
        <w:rPr>
          <w:rFonts w:ascii="Arial Narrow" w:hAnsi="Arial Narrow"/>
          <w:bCs/>
          <w:i/>
        </w:rPr>
      </w:pPr>
      <w:r w:rsidRPr="00562674">
        <w:rPr>
          <w:rFonts w:ascii="Arial Narrow" w:hAnsi="Arial Narrow"/>
          <w:bCs/>
          <w:i/>
        </w:rPr>
        <w:t>Αύξηση γραφειοκρατίας</w:t>
      </w:r>
      <w:r w:rsidRPr="00562674">
        <w:rPr>
          <w:rFonts w:ascii="Arial Narrow" w:hAnsi="Arial Narrow"/>
          <w:bCs/>
          <w:i/>
        </w:rPr>
        <w:tab/>
      </w:r>
      <w:r w:rsidRPr="00562674">
        <w:rPr>
          <w:rFonts w:ascii="Arial Narrow" w:hAnsi="Arial Narrow"/>
          <w:bCs/>
          <w:i/>
        </w:rPr>
        <w:tab/>
      </w:r>
      <w:r w:rsidRPr="00562674">
        <w:rPr>
          <w:rFonts w:ascii="Arial Narrow" w:hAnsi="Arial Narrow"/>
          <w:bCs/>
          <w:i/>
        </w:rPr>
        <w:tab/>
      </w:r>
      <w:r w:rsidRPr="00562674">
        <w:rPr>
          <w:rFonts w:ascii="Arial Narrow" w:hAnsi="Arial Narrow"/>
          <w:bCs/>
          <w:i/>
        </w:rPr>
        <w:tab/>
      </w:r>
    </w:p>
    <w:p w:rsidR="00B640C8" w:rsidRPr="00E02610" w:rsidRDefault="008716B3" w:rsidP="001E68EF">
      <w:pPr>
        <w:ind w:firstLine="360"/>
        <w:jc w:val="both"/>
        <w:rPr>
          <w:rFonts w:ascii="Arial Narrow" w:hAnsi="Arial Narrow"/>
          <w:b/>
          <w:bCs/>
          <w:i/>
        </w:rPr>
      </w:pPr>
      <w:r>
        <w:rPr>
          <w:rFonts w:ascii="Arial Narrow" w:hAnsi="Arial Narrow"/>
          <w:b/>
          <w:bCs/>
          <w:i/>
          <w:noProof/>
        </w:rPr>
        <w:drawing>
          <wp:anchor distT="0" distB="0" distL="114300" distR="114300" simplePos="0" relativeHeight="251666432" behindDoc="0" locked="0" layoutInCell="1" allowOverlap="1">
            <wp:simplePos x="0" y="0"/>
            <wp:positionH relativeFrom="column">
              <wp:posOffset>101359</wp:posOffset>
            </wp:positionH>
            <wp:positionV relativeFrom="paragraph">
              <wp:posOffset>41155</wp:posOffset>
            </wp:positionV>
            <wp:extent cx="4718649" cy="2337759"/>
            <wp:effectExtent l="0" t="0" r="0" b="0"/>
            <wp:wrapNone/>
            <wp:docPr id="2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B640C8" w:rsidRDefault="00B640C8" w:rsidP="001E68EF">
      <w:pPr>
        <w:ind w:firstLine="360"/>
        <w:jc w:val="both"/>
        <w:rPr>
          <w:rFonts w:ascii="Arial Narrow" w:hAnsi="Arial Narrow"/>
          <w:b/>
          <w:bCs/>
          <w:i/>
        </w:rPr>
      </w:pPr>
    </w:p>
    <w:p w:rsidR="008716B3" w:rsidRPr="00E02610" w:rsidRDefault="008716B3" w:rsidP="001E68EF">
      <w:pPr>
        <w:ind w:firstLine="360"/>
        <w:jc w:val="both"/>
        <w:rPr>
          <w:rFonts w:ascii="Arial Narrow" w:hAnsi="Arial Narrow"/>
          <w:b/>
          <w:bCs/>
          <w:i/>
        </w:rPr>
      </w:pPr>
    </w:p>
    <w:p w:rsidR="00B640C8" w:rsidRPr="00E02610" w:rsidRDefault="00B640C8" w:rsidP="001E68EF">
      <w:pPr>
        <w:ind w:firstLine="360"/>
        <w:jc w:val="both"/>
        <w:rPr>
          <w:rFonts w:ascii="Arial Narrow" w:hAnsi="Arial Narrow"/>
          <w:b/>
          <w:bCs/>
          <w:i/>
        </w:rPr>
      </w:pPr>
    </w:p>
    <w:p w:rsidR="00B640C8" w:rsidRDefault="00B640C8" w:rsidP="001E68EF">
      <w:pPr>
        <w:ind w:firstLine="360"/>
        <w:jc w:val="both"/>
        <w:rPr>
          <w:rFonts w:ascii="Arial Narrow" w:hAnsi="Arial Narrow"/>
          <w:b/>
          <w:bCs/>
          <w:i/>
        </w:rPr>
      </w:pPr>
    </w:p>
    <w:p w:rsidR="008716B3" w:rsidRDefault="008716B3" w:rsidP="001E68EF">
      <w:pPr>
        <w:ind w:firstLine="360"/>
        <w:jc w:val="both"/>
        <w:rPr>
          <w:rFonts w:ascii="Arial Narrow" w:hAnsi="Arial Narrow"/>
          <w:b/>
          <w:bCs/>
          <w:i/>
        </w:rPr>
      </w:pPr>
    </w:p>
    <w:p w:rsidR="008716B3" w:rsidRDefault="008716B3" w:rsidP="001E68EF">
      <w:pPr>
        <w:ind w:firstLine="360"/>
        <w:jc w:val="both"/>
        <w:rPr>
          <w:rFonts w:ascii="Arial Narrow" w:hAnsi="Arial Narrow"/>
          <w:b/>
          <w:bCs/>
          <w:i/>
        </w:rPr>
      </w:pPr>
    </w:p>
    <w:p w:rsidR="008716B3" w:rsidRDefault="008716B3" w:rsidP="001E68EF">
      <w:pPr>
        <w:ind w:firstLine="360"/>
        <w:jc w:val="both"/>
        <w:rPr>
          <w:rFonts w:ascii="Arial Narrow" w:hAnsi="Arial Narrow"/>
          <w:b/>
          <w:bCs/>
          <w:i/>
        </w:rPr>
      </w:pPr>
    </w:p>
    <w:p w:rsidR="008716B3" w:rsidRDefault="008716B3" w:rsidP="001E68EF">
      <w:pPr>
        <w:ind w:firstLine="360"/>
        <w:jc w:val="both"/>
        <w:rPr>
          <w:rFonts w:ascii="Arial Narrow" w:hAnsi="Arial Narrow"/>
          <w:b/>
          <w:bCs/>
          <w:i/>
        </w:rPr>
      </w:pPr>
    </w:p>
    <w:p w:rsidR="008716B3" w:rsidRDefault="008716B3" w:rsidP="001E68EF">
      <w:pPr>
        <w:ind w:firstLine="360"/>
        <w:jc w:val="both"/>
        <w:rPr>
          <w:rFonts w:ascii="Arial Narrow" w:hAnsi="Arial Narrow"/>
          <w:b/>
          <w:bCs/>
          <w:i/>
        </w:rPr>
      </w:pPr>
    </w:p>
    <w:p w:rsidR="008716B3" w:rsidRDefault="008716B3" w:rsidP="001E68EF">
      <w:pPr>
        <w:ind w:firstLine="360"/>
        <w:jc w:val="both"/>
        <w:rPr>
          <w:rFonts w:ascii="Arial Narrow" w:hAnsi="Arial Narrow"/>
          <w:b/>
          <w:bCs/>
          <w:i/>
        </w:rPr>
      </w:pPr>
    </w:p>
    <w:p w:rsidR="008716B3" w:rsidRDefault="008716B3" w:rsidP="001E68EF">
      <w:pPr>
        <w:ind w:firstLine="360"/>
        <w:jc w:val="both"/>
        <w:rPr>
          <w:rFonts w:ascii="Arial Narrow" w:hAnsi="Arial Narrow"/>
          <w:b/>
          <w:bCs/>
          <w:i/>
        </w:rPr>
      </w:pPr>
    </w:p>
    <w:p w:rsidR="008716B3" w:rsidRPr="006D4935" w:rsidRDefault="008716B3" w:rsidP="001E68EF">
      <w:pPr>
        <w:ind w:firstLine="360"/>
        <w:jc w:val="both"/>
        <w:rPr>
          <w:rFonts w:ascii="Arial Narrow" w:hAnsi="Arial Narrow"/>
          <w:b/>
          <w:bCs/>
          <w:i/>
        </w:rPr>
      </w:pPr>
    </w:p>
    <w:p w:rsidR="00B640C8" w:rsidRPr="006D4935" w:rsidRDefault="00B640C8" w:rsidP="001E68EF">
      <w:pPr>
        <w:ind w:firstLine="360"/>
        <w:jc w:val="both"/>
        <w:rPr>
          <w:rFonts w:ascii="Arial Narrow" w:hAnsi="Arial Narrow"/>
          <w:b/>
          <w:bCs/>
          <w:i/>
        </w:rPr>
      </w:pPr>
    </w:p>
    <w:p w:rsidR="00B640C8" w:rsidRPr="006D4935" w:rsidRDefault="008716B3" w:rsidP="001E68EF">
      <w:pPr>
        <w:ind w:firstLine="360"/>
        <w:jc w:val="both"/>
        <w:rPr>
          <w:rFonts w:ascii="Arial Narrow" w:hAnsi="Arial Narrow"/>
          <w:b/>
          <w:bCs/>
          <w:i/>
        </w:rPr>
      </w:pPr>
      <w:r>
        <w:rPr>
          <w:rFonts w:ascii="Arial Narrow" w:hAnsi="Arial Narrow"/>
          <w:b/>
          <w:bCs/>
          <w:i/>
        </w:rPr>
        <w:t>ΔΙΑΓΡΑΜΜΑ 9: Αξιολόγηση προτάσεων ΟΟΣΑ</w:t>
      </w:r>
    </w:p>
    <w:p w:rsidR="00B640C8" w:rsidRPr="006D4935" w:rsidRDefault="00B640C8" w:rsidP="001E488A">
      <w:pPr>
        <w:jc w:val="both"/>
        <w:rPr>
          <w:rFonts w:ascii="Arial Narrow" w:hAnsi="Arial Narrow"/>
          <w:b/>
        </w:rPr>
      </w:pPr>
    </w:p>
    <w:p w:rsidR="00B640C8" w:rsidRPr="00562674" w:rsidRDefault="00562674" w:rsidP="00562674">
      <w:pPr>
        <w:ind w:firstLine="360"/>
        <w:jc w:val="both"/>
        <w:rPr>
          <w:rFonts w:ascii="Arial Narrow" w:hAnsi="Arial Narrow"/>
          <w:i/>
        </w:rPr>
      </w:pPr>
      <w:r w:rsidRPr="00562674">
        <w:rPr>
          <w:rFonts w:ascii="Arial Narrow" w:hAnsi="Arial Narrow"/>
          <w:i/>
        </w:rPr>
        <w:t>Συμβολή στη μείωση τιμών</w:t>
      </w:r>
      <w:r w:rsidRPr="00562674">
        <w:rPr>
          <w:rFonts w:ascii="Arial Narrow" w:hAnsi="Arial Narrow"/>
          <w:i/>
        </w:rPr>
        <w:tab/>
      </w:r>
      <w:r w:rsidRPr="00562674">
        <w:rPr>
          <w:rFonts w:ascii="Arial Narrow" w:hAnsi="Arial Narrow"/>
          <w:i/>
        </w:rPr>
        <w:tab/>
      </w:r>
      <w:r w:rsidRPr="00562674">
        <w:rPr>
          <w:rFonts w:ascii="Arial Narrow" w:hAnsi="Arial Narrow"/>
          <w:i/>
        </w:rPr>
        <w:tab/>
      </w:r>
      <w:r w:rsidRPr="00562674">
        <w:rPr>
          <w:rFonts w:ascii="Arial Narrow" w:hAnsi="Arial Narrow"/>
          <w:i/>
        </w:rPr>
        <w:tab/>
      </w:r>
      <w:r w:rsidRPr="00562674">
        <w:rPr>
          <w:rFonts w:ascii="Arial Narrow" w:hAnsi="Arial Narrow"/>
          <w:i/>
        </w:rPr>
        <w:tab/>
        <w:t>Συμβολή στην επιχειρηματική δραστηριότητα</w:t>
      </w:r>
    </w:p>
    <w:p w:rsidR="00562674" w:rsidRDefault="00562674" w:rsidP="001E68EF">
      <w:pPr>
        <w:jc w:val="both"/>
        <w:rPr>
          <w:rFonts w:ascii="Arial Narrow" w:hAnsi="Arial Narrow"/>
        </w:rPr>
      </w:pPr>
      <w:r>
        <w:rPr>
          <w:rFonts w:ascii="Arial Narrow" w:hAnsi="Arial Narrow"/>
          <w:noProof/>
        </w:rPr>
        <w:drawing>
          <wp:anchor distT="0" distB="0" distL="114300" distR="114300" simplePos="0" relativeHeight="251668480" behindDoc="0" locked="0" layoutInCell="1" allowOverlap="1">
            <wp:simplePos x="0" y="0"/>
            <wp:positionH relativeFrom="column">
              <wp:posOffset>-123190</wp:posOffset>
            </wp:positionH>
            <wp:positionV relativeFrom="paragraph">
              <wp:posOffset>130175</wp:posOffset>
            </wp:positionV>
            <wp:extent cx="3648710" cy="2682240"/>
            <wp:effectExtent l="0" t="0" r="8890" b="0"/>
            <wp:wrapNone/>
            <wp:docPr id="2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Arial Narrow" w:hAnsi="Arial Narrow"/>
          <w:noProof/>
        </w:rPr>
        <w:drawing>
          <wp:anchor distT="0" distB="0" distL="114300" distR="114300" simplePos="0" relativeHeight="251667456" behindDoc="0" locked="0" layoutInCell="1" allowOverlap="1">
            <wp:simplePos x="0" y="0"/>
            <wp:positionH relativeFrom="column">
              <wp:posOffset>3378835</wp:posOffset>
            </wp:positionH>
            <wp:positionV relativeFrom="paragraph">
              <wp:posOffset>130175</wp:posOffset>
            </wp:positionV>
            <wp:extent cx="3458845" cy="2647950"/>
            <wp:effectExtent l="0" t="0" r="0" b="0"/>
            <wp:wrapNone/>
            <wp:docPr id="22"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562674" w:rsidRDefault="00562674" w:rsidP="001E68EF">
      <w:pPr>
        <w:jc w:val="both"/>
        <w:rPr>
          <w:rFonts w:ascii="Arial Narrow" w:hAnsi="Arial Narrow"/>
        </w:rPr>
      </w:pPr>
    </w:p>
    <w:p w:rsidR="00562674" w:rsidRDefault="00562674" w:rsidP="001E68EF">
      <w:pPr>
        <w:jc w:val="both"/>
        <w:rPr>
          <w:rFonts w:ascii="Arial Narrow" w:hAnsi="Arial Narrow"/>
        </w:rPr>
      </w:pPr>
      <w:r>
        <w:rPr>
          <w:rFonts w:ascii="Arial Narrow" w:hAnsi="Arial Narrow"/>
        </w:rPr>
        <w:tab/>
      </w:r>
    </w:p>
    <w:p w:rsidR="00562674" w:rsidRDefault="00562674" w:rsidP="001E68EF">
      <w:pPr>
        <w:jc w:val="both"/>
        <w:rPr>
          <w:rFonts w:ascii="Arial Narrow" w:hAnsi="Arial Narrow"/>
        </w:rPr>
      </w:pPr>
    </w:p>
    <w:p w:rsidR="00562674" w:rsidRDefault="00562674" w:rsidP="001E68EF">
      <w:pPr>
        <w:jc w:val="both"/>
        <w:rPr>
          <w:rFonts w:ascii="Arial Narrow" w:hAnsi="Arial Narrow"/>
        </w:rPr>
      </w:pPr>
    </w:p>
    <w:p w:rsidR="00562674" w:rsidRDefault="00562674" w:rsidP="001E68EF">
      <w:pPr>
        <w:jc w:val="both"/>
        <w:rPr>
          <w:rFonts w:ascii="Arial Narrow" w:hAnsi="Arial Narrow"/>
        </w:rPr>
      </w:pPr>
    </w:p>
    <w:p w:rsidR="00562674" w:rsidRDefault="00562674" w:rsidP="001E68EF">
      <w:pPr>
        <w:jc w:val="both"/>
        <w:rPr>
          <w:rFonts w:ascii="Arial Narrow" w:hAnsi="Arial Narrow"/>
        </w:rPr>
      </w:pPr>
    </w:p>
    <w:p w:rsidR="00562674" w:rsidRDefault="00562674" w:rsidP="001E68EF">
      <w:pPr>
        <w:jc w:val="both"/>
        <w:rPr>
          <w:rFonts w:ascii="Arial Narrow" w:hAnsi="Arial Narrow"/>
        </w:rPr>
      </w:pPr>
    </w:p>
    <w:p w:rsidR="00B640C8" w:rsidRDefault="00B640C8" w:rsidP="00335CC8">
      <w:pPr>
        <w:jc w:val="both"/>
        <w:rPr>
          <w:rFonts w:ascii="Arial Narrow" w:hAnsi="Arial Narrow"/>
        </w:rPr>
      </w:pPr>
    </w:p>
    <w:p w:rsidR="00B640C8" w:rsidRPr="008F2928" w:rsidRDefault="00B640C8" w:rsidP="00CE64B7">
      <w:pPr>
        <w:tabs>
          <w:tab w:val="left" w:pos="5580"/>
        </w:tabs>
        <w:jc w:val="both"/>
        <w:rPr>
          <w:rFonts w:ascii="Arial Narrow" w:hAnsi="Arial Narrow"/>
        </w:rPr>
      </w:pPr>
    </w:p>
    <w:p w:rsidR="00B640C8" w:rsidRPr="008F2928" w:rsidRDefault="00B640C8" w:rsidP="00C41D0F">
      <w:pPr>
        <w:jc w:val="both"/>
        <w:rPr>
          <w:rFonts w:ascii="Arial Narrow" w:hAnsi="Arial Narrow"/>
        </w:rPr>
      </w:pPr>
    </w:p>
    <w:p w:rsidR="00562674" w:rsidRDefault="00562674" w:rsidP="00303124">
      <w:pPr>
        <w:jc w:val="center"/>
        <w:rPr>
          <w:rFonts w:ascii="Arial Narrow" w:hAnsi="Arial Narrow" w:cs="Tahoma"/>
        </w:rPr>
      </w:pPr>
    </w:p>
    <w:p w:rsidR="00562674" w:rsidRDefault="00562674" w:rsidP="00303124">
      <w:pPr>
        <w:jc w:val="center"/>
        <w:rPr>
          <w:rFonts w:ascii="Arial Narrow" w:hAnsi="Arial Narrow" w:cs="Tahoma"/>
        </w:rPr>
      </w:pPr>
    </w:p>
    <w:p w:rsidR="00562674" w:rsidRDefault="00562674" w:rsidP="00303124">
      <w:pPr>
        <w:jc w:val="center"/>
        <w:rPr>
          <w:rFonts w:ascii="Arial Narrow" w:hAnsi="Arial Narrow" w:cs="Tahoma"/>
        </w:rPr>
      </w:pPr>
    </w:p>
    <w:p w:rsidR="00562674" w:rsidRDefault="00562674" w:rsidP="00303124">
      <w:pPr>
        <w:jc w:val="center"/>
        <w:rPr>
          <w:rFonts w:ascii="Arial Narrow" w:hAnsi="Arial Narrow" w:cs="Tahoma"/>
        </w:rPr>
      </w:pPr>
    </w:p>
    <w:p w:rsidR="00562674" w:rsidRDefault="00562674" w:rsidP="00303124">
      <w:pPr>
        <w:jc w:val="center"/>
        <w:rPr>
          <w:rFonts w:ascii="Arial Narrow" w:hAnsi="Arial Narrow" w:cs="Tahoma"/>
        </w:rPr>
      </w:pPr>
    </w:p>
    <w:p w:rsidR="00562674" w:rsidRDefault="00562674" w:rsidP="00303124">
      <w:pPr>
        <w:jc w:val="center"/>
        <w:rPr>
          <w:rFonts w:ascii="Arial Narrow" w:hAnsi="Arial Narrow" w:cs="Tahoma"/>
        </w:rPr>
      </w:pPr>
    </w:p>
    <w:p w:rsidR="00562674" w:rsidRDefault="00562674" w:rsidP="00303124">
      <w:pPr>
        <w:jc w:val="center"/>
        <w:rPr>
          <w:rFonts w:ascii="Arial Narrow" w:hAnsi="Arial Narrow" w:cs="Tahoma"/>
        </w:rPr>
      </w:pPr>
    </w:p>
    <w:p w:rsidR="00B640C8" w:rsidRDefault="00B640C8" w:rsidP="00CD2E23">
      <w:pPr>
        <w:rPr>
          <w:rFonts w:ascii="Arial Narrow" w:hAnsi="Arial Narrow"/>
          <w:u w:val="single"/>
        </w:rPr>
      </w:pPr>
    </w:p>
    <w:p w:rsidR="00B640C8" w:rsidRDefault="00B640C8" w:rsidP="007E2E20">
      <w:pPr>
        <w:jc w:val="center"/>
        <w:rPr>
          <w:rFonts w:ascii="Arial Narrow" w:hAnsi="Arial Narrow"/>
          <w:u w:val="single"/>
        </w:rPr>
      </w:pPr>
    </w:p>
    <w:p w:rsidR="00B640C8" w:rsidRDefault="00B640C8" w:rsidP="007E2E20">
      <w:pPr>
        <w:jc w:val="center"/>
        <w:rPr>
          <w:rFonts w:ascii="Arial Narrow" w:hAnsi="Arial Narrow"/>
          <w:u w:val="single"/>
        </w:rPr>
      </w:pPr>
    </w:p>
    <w:p w:rsidR="008716B3" w:rsidRDefault="008716B3">
      <w:pPr>
        <w:rPr>
          <w:rFonts w:ascii="Arial Narrow" w:hAnsi="Arial Narrow"/>
          <w:u w:val="single"/>
        </w:rPr>
      </w:pPr>
      <w:r>
        <w:rPr>
          <w:rFonts w:ascii="Arial Narrow" w:hAnsi="Arial Narrow"/>
          <w:u w:val="single"/>
        </w:rPr>
        <w:br w:type="page"/>
      </w:r>
    </w:p>
    <w:p w:rsidR="00B640C8" w:rsidRPr="00CD2E23" w:rsidRDefault="00B640C8" w:rsidP="007E2E20">
      <w:pPr>
        <w:jc w:val="center"/>
        <w:rPr>
          <w:rFonts w:ascii="Arial Narrow" w:hAnsi="Arial Narrow" w:cs="Tahoma"/>
        </w:rPr>
      </w:pPr>
      <w:r w:rsidRPr="00EE01FE">
        <w:rPr>
          <w:rFonts w:ascii="Arial Narrow" w:hAnsi="Arial Narrow"/>
          <w:u w:val="single"/>
        </w:rPr>
        <w:lastRenderedPageBreak/>
        <w:t>ΠΑΡΑΡΤΗΜΑ: ΣΥΓΚΡΙΣΗ ΠΑΡΟΥΣΑΣ ΕΡΕΥΝΑΣ (</w:t>
      </w:r>
      <w:r w:rsidR="00F52AC7" w:rsidRPr="00EE01FE">
        <w:rPr>
          <w:rFonts w:ascii="Arial Narrow" w:hAnsi="Arial Narrow"/>
          <w:u w:val="single"/>
        </w:rPr>
        <w:t>Φεβρουάριος 2014</w:t>
      </w:r>
      <w:r w:rsidRPr="00EE01FE">
        <w:rPr>
          <w:rFonts w:ascii="Arial Narrow" w:hAnsi="Arial Narrow"/>
          <w:u w:val="single"/>
        </w:rPr>
        <w:t>) ΜΕ ΠΡΟΗΓΟΥΜΕΝΕΣ ΕΡΕΥΝΕΣ</w:t>
      </w:r>
    </w:p>
    <w:p w:rsidR="00B640C8" w:rsidRDefault="00B640C8" w:rsidP="00E54F10">
      <w:pPr>
        <w:jc w:val="both"/>
        <w:rPr>
          <w:rFonts w:ascii="Arial Narrow" w:hAnsi="Arial Narrow"/>
          <w:b/>
          <w:sz w:val="20"/>
          <w:szCs w:val="20"/>
        </w:rPr>
      </w:pPr>
    </w:p>
    <w:p w:rsidR="00B640C8" w:rsidRPr="008F2928" w:rsidRDefault="00B640C8" w:rsidP="007E2E20">
      <w:pPr>
        <w:jc w:val="center"/>
        <w:rPr>
          <w:rFonts w:ascii="Arial Narrow" w:hAnsi="Arial Narrow"/>
          <w:b/>
          <w:sz w:val="20"/>
          <w:szCs w:val="20"/>
        </w:rPr>
      </w:pPr>
      <w:r w:rsidRPr="008F2928">
        <w:rPr>
          <w:rFonts w:ascii="Arial Narrow" w:hAnsi="Arial Narrow"/>
          <w:b/>
          <w:sz w:val="20"/>
          <w:szCs w:val="20"/>
        </w:rPr>
        <w:t>Τα παρακάτω νούμερα αναφέρονται σε ποσοστά επί του συνόλου των ερωτηθέντων επιχειρηματιών</w:t>
      </w:r>
    </w:p>
    <w:p w:rsidR="00B640C8" w:rsidRDefault="00B640C8" w:rsidP="00E54F10">
      <w:pPr>
        <w:jc w:val="center"/>
        <w:rPr>
          <w:rFonts w:ascii="Arial Narrow" w:hAnsi="Arial Narrow"/>
          <w:b/>
          <w:sz w:val="20"/>
          <w:szCs w:val="20"/>
          <w:u w:val="single"/>
        </w:rPr>
      </w:pPr>
    </w:p>
    <w:p w:rsidR="00B640C8" w:rsidRDefault="00B640C8" w:rsidP="00E54F10">
      <w:pPr>
        <w:jc w:val="center"/>
        <w:rPr>
          <w:rFonts w:ascii="Arial Narrow" w:hAnsi="Arial Narrow"/>
          <w:b/>
          <w:sz w:val="20"/>
          <w:szCs w:val="20"/>
          <w:u w:val="single"/>
        </w:rPr>
      </w:pPr>
      <w:r>
        <w:rPr>
          <w:rFonts w:ascii="Arial Narrow" w:hAnsi="Arial Narrow"/>
          <w:b/>
          <w:sz w:val="20"/>
          <w:szCs w:val="20"/>
          <w:u w:val="single"/>
        </w:rPr>
        <w:t>ΔΙΑΓΡΑΜΜΑ</w:t>
      </w:r>
    </w:p>
    <w:p w:rsidR="00562674" w:rsidRDefault="00562674" w:rsidP="00E54F10">
      <w:pPr>
        <w:jc w:val="both"/>
        <w:rPr>
          <w:rFonts w:ascii="Arial Narrow" w:hAnsi="Arial Narrow"/>
          <w:b/>
          <w:bCs/>
          <w:sz w:val="20"/>
          <w:szCs w:val="20"/>
          <w:u w:val="single"/>
        </w:rPr>
      </w:pPr>
    </w:p>
    <w:p w:rsidR="00562674" w:rsidRDefault="00562674" w:rsidP="00E54F10">
      <w:pPr>
        <w:jc w:val="both"/>
        <w:rPr>
          <w:rFonts w:ascii="Arial Narrow" w:hAnsi="Arial Narrow"/>
          <w:b/>
          <w:bCs/>
          <w:sz w:val="20"/>
          <w:szCs w:val="20"/>
          <w:u w:val="single"/>
        </w:rPr>
      </w:pPr>
      <w:r w:rsidRPr="00562674">
        <w:rPr>
          <w:rFonts w:ascii="Arial Narrow" w:hAnsi="Arial Narrow"/>
          <w:b/>
          <w:bCs/>
          <w:noProof/>
          <w:sz w:val="20"/>
          <w:szCs w:val="20"/>
          <w:u w:val="single"/>
        </w:rPr>
        <w:drawing>
          <wp:inline distT="0" distB="0" distL="0" distR="0">
            <wp:extent cx="5486400" cy="3366770"/>
            <wp:effectExtent l="19050" t="0" r="0" b="0"/>
            <wp:docPr id="24" name="Αντικείμενο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76566" cy="4280933"/>
                      <a:chOff x="1339850" y="1219769"/>
                      <a:chExt cx="6976566" cy="4280933"/>
                    </a:xfrm>
                  </a:grpSpPr>
                  <a:grpSp>
                    <a:nvGrpSpPr>
                      <a:cNvPr id="2" name="236 - Ομάδα"/>
                      <a:cNvGrpSpPr/>
                    </a:nvGrpSpPr>
                    <a:grpSpPr>
                      <a:xfrm>
                        <a:off x="7848416" y="4148727"/>
                        <a:ext cx="468000" cy="494719"/>
                        <a:chOff x="2428755" y="275015"/>
                        <a:chExt cx="560804" cy="494719"/>
                      </a:xfrm>
                      <a:solidFill>
                        <a:srgbClr val="D16D6D"/>
                      </a:solidFill>
                    </a:grpSpPr>
                    <a:sp>
                      <a:nvSpPr>
                        <a:cNvPr id="238" name="237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39"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ΦΕΒ.</a:t>
                            </a:r>
                          </a:p>
                          <a:p>
                            <a:pPr algn="ctr" defTabSz="400050">
                              <a:lnSpc>
                                <a:spcPct val="90000"/>
                              </a:lnSpc>
                              <a:spcAft>
                                <a:spcPct val="35000"/>
                              </a:spcAft>
                              <a:defRPr/>
                            </a:pPr>
                            <a:r>
                              <a:rPr lang="el-GR" sz="900" b="1" dirty="0">
                                <a:solidFill>
                                  <a:schemeClr val="tx1"/>
                                </a:solidFill>
                                <a:latin typeface="Century Gothic" pitchFamily="34" charset="0"/>
                              </a:rPr>
                              <a:t>2010</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3" name="239 - Ομάδα"/>
                      <a:cNvGrpSpPr/>
                    </a:nvGrpSpPr>
                    <a:grpSpPr>
                      <a:xfrm>
                        <a:off x="7348962" y="4148727"/>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41" name="240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42"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2010</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4" name="224 - Ομάδα"/>
                      <a:cNvGrpSpPr/>
                    </a:nvGrpSpPr>
                    <a:grpSpPr>
                      <a:xfrm>
                        <a:off x="7848416" y="2648529"/>
                        <a:ext cx="468000" cy="494719"/>
                        <a:chOff x="2428755" y="275015"/>
                        <a:chExt cx="560804" cy="494719"/>
                      </a:xfrm>
                      <a:solidFill>
                        <a:srgbClr val="D16D6D"/>
                      </a:solidFill>
                    </a:grpSpPr>
                    <a:sp>
                      <a:nvSpPr>
                        <a:cNvPr id="226" name="225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27"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ΦΕΒ.</a:t>
                            </a:r>
                          </a:p>
                          <a:p>
                            <a:pPr algn="ctr" defTabSz="400050">
                              <a:lnSpc>
                                <a:spcPct val="90000"/>
                              </a:lnSpc>
                              <a:spcAft>
                                <a:spcPct val="35000"/>
                              </a:spcAft>
                              <a:defRPr/>
                            </a:pPr>
                            <a:r>
                              <a:rPr lang="el-GR" sz="900" b="1" dirty="0">
                                <a:solidFill>
                                  <a:schemeClr val="tx1"/>
                                </a:solidFill>
                                <a:latin typeface="Century Gothic" pitchFamily="34" charset="0"/>
                              </a:rPr>
                              <a:t>2010</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5" name="227 - Ομάδα"/>
                      <a:cNvGrpSpPr/>
                    </a:nvGrpSpPr>
                    <a:grpSpPr>
                      <a:xfrm>
                        <a:off x="7348962" y="264852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29" name="228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30"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2010</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6" name="131 - Ομάδα"/>
                      <a:cNvGrpSpPr/>
                    </a:nvGrpSpPr>
                    <a:grpSpPr>
                      <a:xfrm>
                        <a:off x="7848416" y="1219769"/>
                        <a:ext cx="468000" cy="494719"/>
                        <a:chOff x="2428755" y="275015"/>
                        <a:chExt cx="560804" cy="494719"/>
                      </a:xfrm>
                      <a:solidFill>
                        <a:srgbClr val="D16D6D"/>
                      </a:solidFill>
                    </a:grpSpPr>
                    <a:sp>
                      <a:nvSpPr>
                        <a:cNvPr id="133" name="132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134"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ΦΕΒ.</a:t>
                            </a:r>
                          </a:p>
                          <a:p>
                            <a:pPr algn="ctr" defTabSz="400050">
                              <a:lnSpc>
                                <a:spcPct val="90000"/>
                              </a:lnSpc>
                              <a:spcAft>
                                <a:spcPct val="35000"/>
                              </a:spcAft>
                              <a:defRPr/>
                            </a:pPr>
                            <a:r>
                              <a:rPr lang="el-GR" sz="900" b="1" dirty="0">
                                <a:solidFill>
                                  <a:schemeClr val="tx1"/>
                                </a:solidFill>
                                <a:latin typeface="Century Gothic" pitchFamily="34" charset="0"/>
                              </a:rPr>
                              <a:t>2010</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 name="134 - Ομάδα"/>
                      <a:cNvGrpSpPr/>
                    </a:nvGrpSpPr>
                    <a:grpSpPr>
                      <a:xfrm>
                        <a:off x="7348962" y="121976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36" name="135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137"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2010</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107530" name="35 - Ομάδα"/>
                      <a:cNvGrpSpPr>
                        <a:grpSpLocks/>
                      </a:cNvGrpSpPr>
                    </a:nvGrpSpPr>
                    <a:grpSpPr bwMode="auto">
                      <a:xfrm>
                        <a:off x="1339850" y="1984375"/>
                        <a:ext cx="989013" cy="355600"/>
                        <a:chOff x="1255" y="559479"/>
                        <a:chExt cx="989439" cy="494719"/>
                      </a:xfrm>
                    </a:grpSpPr>
                    <a:sp>
                      <a:nvSpPr>
                        <a:cNvPr id="88" name="87 - Στρογγυλεμένο ορθογώνιο"/>
                        <a:cNvSpPr/>
                      </a:nvSpPr>
                      <a:spPr>
                        <a:xfrm>
                          <a:off x="1255" y="559479"/>
                          <a:ext cx="989439" cy="494719"/>
                        </a:xfrm>
                        <a:prstGeom prst="roundRect">
                          <a:avLst>
                            <a:gd name="adj" fmla="val 10000"/>
                          </a:avLst>
                        </a:prstGeom>
                      </a:spPr>
                      <a:style>
                        <a:lnRef idx="2">
                          <a:schemeClr val="accent2"/>
                        </a:lnRef>
                        <a:fillRef idx="1">
                          <a:schemeClr val="lt1"/>
                        </a:fillRef>
                        <a:effectRef idx="0">
                          <a:schemeClr val="accent2"/>
                        </a:effectRef>
                        <a:fontRef idx="minor">
                          <a:schemeClr val="dk1"/>
                        </a:fontRef>
                      </a:style>
                    </a:sp>
                    <a:sp>
                      <a:nvSpPr>
                        <a:cNvPr id="89" name="Στρογγυλεμένο ορθογώνιο 4"/>
                        <a:cNvSpPr/>
                      </a:nvSpPr>
                      <a:spPr>
                        <a:xfrm>
                          <a:off x="15549" y="574940"/>
                          <a:ext cx="960851" cy="463799"/>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latin typeface="Century Gothic" pitchFamily="34" charset="0"/>
                              </a:rPr>
                              <a:t>ΤΖΙΡΟΣ</a:t>
                            </a:r>
                            <a:endParaRPr lang="en-US" sz="900" b="1" dirty="0">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107531" name="36 - Ομάδα"/>
                      <a:cNvGrpSpPr>
                        <a:grpSpLocks/>
                      </a:cNvGrpSpPr>
                    </a:nvGrpSpPr>
                    <a:grpSpPr bwMode="auto">
                      <a:xfrm>
                        <a:off x="2282825" y="2020888"/>
                        <a:ext cx="487363" cy="46037"/>
                        <a:chOff x="944883" y="652422"/>
                        <a:chExt cx="487399" cy="24369"/>
                      </a:xfrm>
                    </a:grpSpPr>
                    <a:sp>
                      <a:nvSpPr>
                        <a:cNvPr id="86" name="Ευθεία γραμμή σύνδεσης 5"/>
                        <a:cNvSpPr/>
                      </a:nvSpPr>
                      <a:spPr>
                        <a:xfrm rot="19457599">
                          <a:off x="944883" y="653262"/>
                          <a:ext cx="487399" cy="22689"/>
                        </a:xfrm>
                        <a:custGeom>
                          <a:avLst/>
                          <a:gdLst/>
                          <a:ahLst/>
                          <a:cxnLst/>
                          <a:rect l="0" t="0" r="0" b="0"/>
                          <a:pathLst>
                            <a:path>
                              <a:moveTo>
                                <a:pt x="0" y="11447"/>
                              </a:moveTo>
                              <a:lnTo>
                                <a:pt x="487399" y="11447"/>
                              </a:lnTo>
                            </a:path>
                          </a:pathLst>
                        </a:custGeom>
                        <a:noFill/>
                      </a:spPr>
                      <a:style>
                        <a:lnRef idx="1">
                          <a:schemeClr val="accent2">
                            <a:tint val="99000"/>
                            <a:hueOff val="0"/>
                            <a:satOff val="0"/>
                            <a:lumOff val="0"/>
                            <a:alphaOff val="0"/>
                          </a:schemeClr>
                        </a:lnRef>
                        <a:fillRef idx="0">
                          <a:scrgbClr r="0" g="0" b="0"/>
                        </a:fillRef>
                        <a:effectRef idx="0">
                          <a:schemeClr val="accent2">
                            <a:tint val="99000"/>
                            <a:hueOff val="0"/>
                            <a:satOff val="0"/>
                            <a:lumOff val="0"/>
                            <a:alphaOff val="0"/>
                          </a:schemeClr>
                        </a:effectRef>
                        <a:fontRef idx="minor">
                          <a:schemeClr val="tx1">
                            <a:hueOff val="0"/>
                            <a:satOff val="0"/>
                            <a:lumOff val="0"/>
                            <a:alphaOff val="0"/>
                          </a:schemeClr>
                        </a:fontRef>
                      </a:style>
                    </a:sp>
                    <a:sp>
                      <a:nvSpPr>
                        <a:cNvPr id="87" name="Ευθεία γραμμή σύνδεσης 6"/>
                        <a:cNvSpPr/>
                      </a:nvSpPr>
                      <a:spPr>
                        <a:xfrm rot="19457599">
                          <a:off x="1176675" y="652422"/>
                          <a:ext cx="23815" cy="24369"/>
                        </a:xfrm>
                        <a:prstGeom prst="rect">
                          <a:avLst/>
                        </a:prstGeom>
                      </a:spPr>
                      <a:txSp>
                        <a:txBody>
                          <a:bodyPr lIns="12700" tIns="0" rIns="12700" bIns="0" spcCol="1270" anchor="ctr"/>
                          <a:lstStyle>
                            <a:defPPr>
                              <a:defRPr lang="en-US"/>
                            </a:defPPr>
                            <a:lvl1pPr algn="l" rtl="0" fontAlgn="base">
                              <a:spcBef>
                                <a:spcPct val="0"/>
                              </a:spcBef>
                              <a:spcAft>
                                <a:spcPct val="0"/>
                              </a:spcAft>
                              <a:defRPr kern="1200">
                                <a:solidFill>
                                  <a:schemeClr val="tx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tx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tx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tx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tx1">
                                    <a:hueOff val="0"/>
                                    <a:satOff val="0"/>
                                    <a:lumOff val="0"/>
                                    <a:alphaOff val="0"/>
                                  </a:schemeClr>
                                </a:solidFill>
                                <a:latin typeface="+mn-lt"/>
                                <a:ea typeface="+mn-ea"/>
                                <a:cs typeface="+mn-cs"/>
                              </a:defRPr>
                            </a:lvl5pPr>
                            <a:lvl6pPr marL="2286000" algn="l" defTabSz="914400" rtl="0" eaLnBrk="1" latinLnBrk="0" hangingPunct="1">
                              <a:defRPr kern="1200">
                                <a:solidFill>
                                  <a:schemeClr val="tx1">
                                    <a:hueOff val="0"/>
                                    <a:satOff val="0"/>
                                    <a:lumOff val="0"/>
                                    <a:alphaOff val="0"/>
                                  </a:schemeClr>
                                </a:solidFill>
                                <a:latin typeface="+mn-lt"/>
                                <a:ea typeface="+mn-ea"/>
                                <a:cs typeface="+mn-cs"/>
                              </a:defRPr>
                            </a:lvl6pPr>
                            <a:lvl7pPr marL="2743200" algn="l" defTabSz="914400" rtl="0" eaLnBrk="1" latinLnBrk="0" hangingPunct="1">
                              <a:defRPr kern="1200">
                                <a:solidFill>
                                  <a:schemeClr val="tx1">
                                    <a:hueOff val="0"/>
                                    <a:satOff val="0"/>
                                    <a:lumOff val="0"/>
                                    <a:alphaOff val="0"/>
                                  </a:schemeClr>
                                </a:solidFill>
                                <a:latin typeface="+mn-lt"/>
                                <a:ea typeface="+mn-ea"/>
                                <a:cs typeface="+mn-cs"/>
                              </a:defRPr>
                            </a:lvl7pPr>
                            <a:lvl8pPr marL="3200400" algn="l" defTabSz="914400" rtl="0" eaLnBrk="1" latinLnBrk="0" hangingPunct="1">
                              <a:defRPr kern="1200">
                                <a:solidFill>
                                  <a:schemeClr val="tx1">
                                    <a:hueOff val="0"/>
                                    <a:satOff val="0"/>
                                    <a:lumOff val="0"/>
                                    <a:alphaOff val="0"/>
                                  </a:schemeClr>
                                </a:solidFill>
                                <a:latin typeface="+mn-lt"/>
                                <a:ea typeface="+mn-ea"/>
                                <a:cs typeface="+mn-cs"/>
                              </a:defRPr>
                            </a:lvl8pPr>
                            <a:lvl9pPr marL="3657600" algn="l" defTabSz="914400" rtl="0" eaLnBrk="1" latinLnBrk="0" hangingPunct="1">
                              <a:defRPr kern="1200">
                                <a:solidFill>
                                  <a:schemeClr val="tx1">
                                    <a:hueOff val="0"/>
                                    <a:satOff val="0"/>
                                    <a:lumOff val="0"/>
                                    <a:alphaOff val="0"/>
                                  </a:schemeClr>
                                </a:solidFill>
                                <a:latin typeface="+mn-lt"/>
                                <a:ea typeface="+mn-ea"/>
                                <a:cs typeface="+mn-cs"/>
                              </a:defRPr>
                            </a:lvl9pPr>
                          </a:lstStyle>
                          <a:p>
                            <a:pPr algn="ctr" defTabSz="400050">
                              <a:lnSpc>
                                <a:spcPct val="90000"/>
                              </a:lnSpc>
                              <a:spcAft>
                                <a:spcPct val="35000"/>
                              </a:spcAft>
                              <a:defRPr/>
                            </a:pPr>
                            <a:endParaRPr lang="en-US" sz="900" b="1" dirty="0">
                              <a:latin typeface="Century Gothic" pitchFamily="34" charset="0"/>
                            </a:endParaRPr>
                          </a:p>
                        </a:txBody>
                        <a:useSpRect/>
                      </a:txSp>
                      <a:style>
                        <a:lnRef idx="0">
                          <a:scrgbClr r="0" g="0" b="0"/>
                        </a:lnRef>
                        <a:fillRef idx="0">
                          <a:scrgbClr r="0" g="0" b="0"/>
                        </a:fillRef>
                        <a:effectRef idx="0">
                          <a:scrgbClr r="0" g="0" b="0"/>
                        </a:effectRef>
                        <a:fontRef idx="minor">
                          <a:schemeClr val="tx1">
                            <a:hueOff val="0"/>
                            <a:satOff val="0"/>
                            <a:lumOff val="0"/>
                            <a:alphaOff val="0"/>
                          </a:schemeClr>
                        </a:fontRef>
                      </a:style>
                    </a:sp>
                  </a:grpSp>
                  <a:grpSp>
                    <a:nvGrpSpPr>
                      <a:cNvPr id="107532" name="37 - Ομάδα"/>
                      <a:cNvGrpSpPr>
                        <a:grpSpLocks/>
                      </a:cNvGrpSpPr>
                    </a:nvGrpSpPr>
                    <a:grpSpPr bwMode="auto">
                      <a:xfrm>
                        <a:off x="2725738" y="1643063"/>
                        <a:ext cx="989012" cy="357187"/>
                        <a:chOff x="1386470" y="275015"/>
                        <a:chExt cx="989439" cy="494719"/>
                      </a:xfrm>
                    </a:grpSpPr>
                    <a:sp>
                      <a:nvSpPr>
                        <a:cNvPr id="84" name="83 - Στρογγυλεμένο ορθογώνιο"/>
                        <a:cNvSpPr/>
                      </a:nvSpPr>
                      <a:spPr>
                        <a:xfrm>
                          <a:off x="1386470" y="275015"/>
                          <a:ext cx="989439" cy="494719"/>
                        </a:xfrm>
                        <a:prstGeom prst="roundRect">
                          <a:avLst>
                            <a:gd name="adj" fmla="val 10000"/>
                          </a:avLst>
                        </a:prstGeom>
                      </a:spPr>
                      <a:style>
                        <a:lnRef idx="0">
                          <a:schemeClr val="lt1">
                            <a:hueOff val="0"/>
                            <a:satOff val="0"/>
                            <a:lumOff val="0"/>
                            <a:alphaOff val="0"/>
                          </a:schemeClr>
                        </a:lnRef>
                        <a:fillRef idx="3">
                          <a:schemeClr val="accent2">
                            <a:tint val="99000"/>
                            <a:hueOff val="0"/>
                            <a:satOff val="0"/>
                            <a:lumOff val="0"/>
                            <a:alphaOff val="0"/>
                          </a:schemeClr>
                        </a:fillRef>
                        <a:effectRef idx="2">
                          <a:schemeClr val="accent2">
                            <a:tint val="99000"/>
                            <a:hueOff val="0"/>
                            <a:satOff val="0"/>
                            <a:lumOff val="0"/>
                            <a:alphaOff val="0"/>
                          </a:schemeClr>
                        </a:effectRef>
                        <a:fontRef idx="minor">
                          <a:schemeClr val="lt1"/>
                        </a:fontRef>
                      </a:style>
                    </a:sp>
                    <a:sp>
                      <a:nvSpPr>
                        <a:cNvPr id="85" name="Στρογγυλεμένο ορθογώνιο 8"/>
                        <a:cNvSpPr/>
                      </a:nvSpPr>
                      <a:spPr>
                        <a:xfrm>
                          <a:off x="1400763" y="290406"/>
                          <a:ext cx="960853" cy="463938"/>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n-US" sz="850" b="1" dirty="0" smtClean="0">
                                <a:latin typeface="Century Gothic" pitchFamily="34" charset="0"/>
                              </a:rPr>
                              <a:t>*</a:t>
                            </a:r>
                            <a:r>
                              <a:rPr lang="el-GR" sz="850" b="1" dirty="0" smtClean="0">
                                <a:latin typeface="Century Gothic" pitchFamily="34" charset="0"/>
                              </a:rPr>
                              <a:t>Μείωση</a:t>
                            </a:r>
                            <a:endParaRPr lang="en-US" sz="850" b="1" dirty="0">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2" name="38 - Ομάδα"/>
                      <a:cNvGrpSpPr/>
                    </a:nvGrpSpPr>
                    <a:grpSpPr>
                      <a:xfrm>
                        <a:off x="7847024" y="1648397"/>
                        <a:ext cx="468000" cy="355901"/>
                        <a:chOff x="2428755" y="275015"/>
                        <a:chExt cx="560804" cy="494719"/>
                      </a:xfrm>
                      <a:solidFill>
                        <a:srgbClr val="D16D6D"/>
                      </a:solidFill>
                    </a:grpSpPr>
                    <a:sp>
                      <a:nvSpPr>
                        <a:cNvPr id="82" name="81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83"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70,7</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07534" name="39 - Ομάδα"/>
                      <a:cNvGrpSpPr>
                        <a:grpSpLocks/>
                      </a:cNvGrpSpPr>
                    </a:nvGrpSpPr>
                    <a:grpSpPr bwMode="auto">
                      <a:xfrm>
                        <a:off x="2282825" y="2305050"/>
                        <a:ext cx="487363" cy="46038"/>
                        <a:chOff x="944883" y="936885"/>
                        <a:chExt cx="487399" cy="24369"/>
                      </a:xfrm>
                    </a:grpSpPr>
                    <a:sp>
                      <a:nvSpPr>
                        <a:cNvPr id="80" name="Ευθεία γραμμή σύνδεσης 11"/>
                        <a:cNvSpPr/>
                      </a:nvSpPr>
                      <a:spPr>
                        <a:xfrm rot="2142401">
                          <a:off x="944883" y="937726"/>
                          <a:ext cx="487399" cy="22688"/>
                        </a:xfrm>
                        <a:custGeom>
                          <a:avLst/>
                          <a:gdLst/>
                          <a:ahLst/>
                          <a:cxnLst/>
                          <a:rect l="0" t="0" r="0" b="0"/>
                          <a:pathLst>
                            <a:path>
                              <a:moveTo>
                                <a:pt x="0" y="11447"/>
                              </a:moveTo>
                              <a:lnTo>
                                <a:pt x="487399" y="11447"/>
                              </a:lnTo>
                            </a:path>
                          </a:pathLst>
                        </a:custGeom>
                        <a:noFill/>
                      </a:spPr>
                      <a:style>
                        <a:lnRef idx="1">
                          <a:schemeClr val="accent2">
                            <a:tint val="99000"/>
                            <a:hueOff val="0"/>
                            <a:satOff val="0"/>
                            <a:lumOff val="0"/>
                            <a:alphaOff val="0"/>
                          </a:schemeClr>
                        </a:lnRef>
                        <a:fillRef idx="0">
                          <a:scrgbClr r="0" g="0" b="0"/>
                        </a:fillRef>
                        <a:effectRef idx="0">
                          <a:schemeClr val="accent2">
                            <a:tint val="99000"/>
                            <a:hueOff val="0"/>
                            <a:satOff val="0"/>
                            <a:lumOff val="0"/>
                            <a:alphaOff val="0"/>
                          </a:schemeClr>
                        </a:effectRef>
                        <a:fontRef idx="minor">
                          <a:schemeClr val="tx1">
                            <a:hueOff val="0"/>
                            <a:satOff val="0"/>
                            <a:lumOff val="0"/>
                            <a:alphaOff val="0"/>
                          </a:schemeClr>
                        </a:fontRef>
                      </a:style>
                    </a:sp>
                    <a:sp>
                      <a:nvSpPr>
                        <a:cNvPr id="81" name="Ευθεία γραμμή σύνδεσης 12"/>
                        <a:cNvSpPr/>
                      </a:nvSpPr>
                      <a:spPr>
                        <a:xfrm rot="2142401">
                          <a:off x="1176675" y="936885"/>
                          <a:ext cx="23815" cy="24369"/>
                        </a:xfrm>
                        <a:prstGeom prst="rect">
                          <a:avLst/>
                        </a:prstGeom>
                      </a:spPr>
                      <a:txSp>
                        <a:txBody>
                          <a:bodyPr lIns="12700" tIns="0" rIns="12700" bIns="0" spcCol="1270" anchor="ctr"/>
                          <a:lstStyle>
                            <a:defPPr>
                              <a:defRPr lang="en-US"/>
                            </a:defPPr>
                            <a:lvl1pPr algn="l" rtl="0" fontAlgn="base">
                              <a:spcBef>
                                <a:spcPct val="0"/>
                              </a:spcBef>
                              <a:spcAft>
                                <a:spcPct val="0"/>
                              </a:spcAft>
                              <a:defRPr kern="1200">
                                <a:solidFill>
                                  <a:schemeClr val="tx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tx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tx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tx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tx1">
                                    <a:hueOff val="0"/>
                                    <a:satOff val="0"/>
                                    <a:lumOff val="0"/>
                                    <a:alphaOff val="0"/>
                                  </a:schemeClr>
                                </a:solidFill>
                                <a:latin typeface="+mn-lt"/>
                                <a:ea typeface="+mn-ea"/>
                                <a:cs typeface="+mn-cs"/>
                              </a:defRPr>
                            </a:lvl5pPr>
                            <a:lvl6pPr marL="2286000" algn="l" defTabSz="914400" rtl="0" eaLnBrk="1" latinLnBrk="0" hangingPunct="1">
                              <a:defRPr kern="1200">
                                <a:solidFill>
                                  <a:schemeClr val="tx1">
                                    <a:hueOff val="0"/>
                                    <a:satOff val="0"/>
                                    <a:lumOff val="0"/>
                                    <a:alphaOff val="0"/>
                                  </a:schemeClr>
                                </a:solidFill>
                                <a:latin typeface="+mn-lt"/>
                                <a:ea typeface="+mn-ea"/>
                                <a:cs typeface="+mn-cs"/>
                              </a:defRPr>
                            </a:lvl6pPr>
                            <a:lvl7pPr marL="2743200" algn="l" defTabSz="914400" rtl="0" eaLnBrk="1" latinLnBrk="0" hangingPunct="1">
                              <a:defRPr kern="1200">
                                <a:solidFill>
                                  <a:schemeClr val="tx1">
                                    <a:hueOff val="0"/>
                                    <a:satOff val="0"/>
                                    <a:lumOff val="0"/>
                                    <a:alphaOff val="0"/>
                                  </a:schemeClr>
                                </a:solidFill>
                                <a:latin typeface="+mn-lt"/>
                                <a:ea typeface="+mn-ea"/>
                                <a:cs typeface="+mn-cs"/>
                              </a:defRPr>
                            </a:lvl7pPr>
                            <a:lvl8pPr marL="3200400" algn="l" defTabSz="914400" rtl="0" eaLnBrk="1" latinLnBrk="0" hangingPunct="1">
                              <a:defRPr kern="1200">
                                <a:solidFill>
                                  <a:schemeClr val="tx1">
                                    <a:hueOff val="0"/>
                                    <a:satOff val="0"/>
                                    <a:lumOff val="0"/>
                                    <a:alphaOff val="0"/>
                                  </a:schemeClr>
                                </a:solidFill>
                                <a:latin typeface="+mn-lt"/>
                                <a:ea typeface="+mn-ea"/>
                                <a:cs typeface="+mn-cs"/>
                              </a:defRPr>
                            </a:lvl8pPr>
                            <a:lvl9pPr marL="3657600" algn="l" defTabSz="914400" rtl="0" eaLnBrk="1" latinLnBrk="0" hangingPunct="1">
                              <a:defRPr kern="1200">
                                <a:solidFill>
                                  <a:schemeClr val="tx1">
                                    <a:hueOff val="0"/>
                                    <a:satOff val="0"/>
                                    <a:lumOff val="0"/>
                                    <a:alphaOff val="0"/>
                                  </a:schemeClr>
                                </a:solidFill>
                                <a:latin typeface="+mn-lt"/>
                                <a:ea typeface="+mn-ea"/>
                                <a:cs typeface="+mn-cs"/>
                              </a:defRPr>
                            </a:lvl9pPr>
                          </a:lstStyle>
                          <a:p>
                            <a:pPr algn="ctr" defTabSz="400050">
                              <a:lnSpc>
                                <a:spcPct val="90000"/>
                              </a:lnSpc>
                              <a:spcAft>
                                <a:spcPct val="35000"/>
                              </a:spcAft>
                              <a:defRPr/>
                            </a:pPr>
                            <a:endParaRPr lang="en-US" sz="900" b="1" dirty="0">
                              <a:latin typeface="Century Gothic" pitchFamily="34" charset="0"/>
                            </a:endParaRPr>
                          </a:p>
                        </a:txBody>
                        <a:useSpRect/>
                      </a:txSp>
                      <a:style>
                        <a:lnRef idx="0">
                          <a:scrgbClr r="0" g="0" b="0"/>
                        </a:lnRef>
                        <a:fillRef idx="0">
                          <a:scrgbClr r="0" g="0" b="0"/>
                        </a:fillRef>
                        <a:effectRef idx="0">
                          <a:scrgbClr r="0" g="0" b="0"/>
                        </a:effectRef>
                        <a:fontRef idx="minor">
                          <a:schemeClr val="tx1">
                            <a:hueOff val="0"/>
                            <a:satOff val="0"/>
                            <a:lumOff val="0"/>
                            <a:alphaOff val="0"/>
                          </a:schemeClr>
                        </a:fontRef>
                      </a:style>
                    </a:sp>
                  </a:grpSp>
                  <a:grpSp>
                    <a:nvGrpSpPr>
                      <a:cNvPr id="107535" name="46 - Ομάδα"/>
                      <a:cNvGrpSpPr>
                        <a:grpSpLocks/>
                      </a:cNvGrpSpPr>
                    </a:nvGrpSpPr>
                    <a:grpSpPr bwMode="auto">
                      <a:xfrm>
                        <a:off x="2725738" y="2212975"/>
                        <a:ext cx="989012" cy="355600"/>
                        <a:chOff x="1386470" y="843943"/>
                        <a:chExt cx="989439" cy="494719"/>
                      </a:xfrm>
                    </a:grpSpPr>
                    <a:sp>
                      <a:nvSpPr>
                        <a:cNvPr id="78" name="77 - Στρογγυλεμένο ορθογώνιο"/>
                        <a:cNvSpPr/>
                      </a:nvSpPr>
                      <a:spPr>
                        <a:xfrm>
                          <a:off x="1386470" y="843943"/>
                          <a:ext cx="989439" cy="494719"/>
                        </a:xfrm>
                        <a:prstGeom prst="roundRect">
                          <a:avLst>
                            <a:gd name="adj" fmla="val 10000"/>
                          </a:avLst>
                        </a:prstGeom>
                      </a:spPr>
                      <a:style>
                        <a:lnRef idx="0">
                          <a:schemeClr val="lt1">
                            <a:hueOff val="0"/>
                            <a:satOff val="0"/>
                            <a:lumOff val="0"/>
                            <a:alphaOff val="0"/>
                          </a:schemeClr>
                        </a:lnRef>
                        <a:fillRef idx="3">
                          <a:schemeClr val="accent2">
                            <a:tint val="99000"/>
                            <a:hueOff val="0"/>
                            <a:satOff val="0"/>
                            <a:lumOff val="0"/>
                            <a:alphaOff val="0"/>
                          </a:schemeClr>
                        </a:fillRef>
                        <a:effectRef idx="2">
                          <a:schemeClr val="accent2">
                            <a:tint val="99000"/>
                            <a:hueOff val="0"/>
                            <a:satOff val="0"/>
                            <a:lumOff val="0"/>
                            <a:alphaOff val="0"/>
                          </a:schemeClr>
                        </a:effectRef>
                        <a:fontRef idx="minor">
                          <a:schemeClr val="lt1"/>
                        </a:fontRef>
                      </a:style>
                    </a:sp>
                    <a:sp>
                      <a:nvSpPr>
                        <a:cNvPr id="79" name="Στρογγυλεμένο ορθογώνιο 14"/>
                        <a:cNvSpPr/>
                      </a:nvSpPr>
                      <a:spPr>
                        <a:xfrm>
                          <a:off x="1400763" y="859404"/>
                          <a:ext cx="960853" cy="463799"/>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n-US" sz="850" b="1" dirty="0" smtClean="0">
                                <a:latin typeface="Century Gothic" pitchFamily="34" charset="0"/>
                              </a:rPr>
                              <a:t>**</a:t>
                            </a:r>
                            <a:r>
                              <a:rPr lang="el-GR" sz="850" b="1" dirty="0" smtClean="0">
                                <a:latin typeface="Century Gothic" pitchFamily="34" charset="0"/>
                              </a:rPr>
                              <a:t>Θα </a:t>
                            </a:r>
                            <a:r>
                              <a:rPr lang="el-GR" sz="850" b="1" dirty="0">
                                <a:latin typeface="Century Gothic" pitchFamily="34" charset="0"/>
                              </a:rPr>
                              <a:t>μειωθεί περισσότερο</a:t>
                            </a:r>
                            <a:endParaRPr lang="en-US" sz="850" b="1" dirty="0">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07536" name="47 - Ομάδα"/>
                      <a:cNvGrpSpPr>
                        <a:grpSpLocks/>
                      </a:cNvGrpSpPr>
                    </a:nvGrpSpPr>
                    <a:grpSpPr bwMode="auto">
                      <a:xfrm>
                        <a:off x="1339850" y="3408363"/>
                        <a:ext cx="989013" cy="355600"/>
                        <a:chOff x="1255" y="1697334"/>
                        <a:chExt cx="989439" cy="494719"/>
                      </a:xfrm>
                    </a:grpSpPr>
                    <a:sp>
                      <a:nvSpPr>
                        <a:cNvPr id="76" name="75 - Στρογγυλεμένο ορθογώνιο"/>
                        <a:cNvSpPr/>
                      </a:nvSpPr>
                      <a:spPr>
                        <a:xfrm>
                          <a:off x="1255" y="1697334"/>
                          <a:ext cx="989439" cy="494719"/>
                        </a:xfrm>
                        <a:prstGeom prst="roundRect">
                          <a:avLst>
                            <a:gd name="adj" fmla="val 10000"/>
                          </a:avLst>
                        </a:prstGeom>
                      </a:spPr>
                      <a:style>
                        <a:lnRef idx="2">
                          <a:schemeClr val="accent2"/>
                        </a:lnRef>
                        <a:fillRef idx="1">
                          <a:schemeClr val="lt1"/>
                        </a:fillRef>
                        <a:effectRef idx="0">
                          <a:schemeClr val="accent2"/>
                        </a:effectRef>
                        <a:fontRef idx="minor">
                          <a:schemeClr val="dk1"/>
                        </a:fontRef>
                      </a:style>
                    </a:sp>
                    <a:sp>
                      <a:nvSpPr>
                        <a:cNvPr id="77" name="Στρογγυλεμένο ορθογώνιο 16"/>
                        <a:cNvSpPr/>
                      </a:nvSpPr>
                      <a:spPr>
                        <a:xfrm>
                          <a:off x="15549" y="1712793"/>
                          <a:ext cx="960851" cy="463799"/>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latin typeface="Century Gothic" pitchFamily="34" charset="0"/>
                              </a:rPr>
                              <a:t>ΖΗΤΗΣΗ</a:t>
                            </a:r>
                            <a:endParaRPr lang="en-US" sz="900" b="1" dirty="0">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107537" name="48 - Ομάδα"/>
                      <a:cNvGrpSpPr>
                        <a:grpSpLocks/>
                      </a:cNvGrpSpPr>
                    </a:nvGrpSpPr>
                    <a:grpSpPr bwMode="auto">
                      <a:xfrm>
                        <a:off x="2282825" y="3440113"/>
                        <a:ext cx="487363" cy="46037"/>
                        <a:chOff x="944883" y="1790277"/>
                        <a:chExt cx="487399" cy="24369"/>
                      </a:xfrm>
                    </a:grpSpPr>
                    <a:sp>
                      <a:nvSpPr>
                        <a:cNvPr id="74" name="Ευθεία γραμμή σύνδεσης 17"/>
                        <a:cNvSpPr/>
                      </a:nvSpPr>
                      <a:spPr>
                        <a:xfrm rot="19457599">
                          <a:off x="944883" y="1791117"/>
                          <a:ext cx="487399" cy="22689"/>
                        </a:xfrm>
                        <a:custGeom>
                          <a:avLst/>
                          <a:gdLst/>
                          <a:ahLst/>
                          <a:cxnLst/>
                          <a:rect l="0" t="0" r="0" b="0"/>
                          <a:pathLst>
                            <a:path>
                              <a:moveTo>
                                <a:pt x="0" y="11447"/>
                              </a:moveTo>
                              <a:lnTo>
                                <a:pt x="487399" y="11447"/>
                              </a:lnTo>
                            </a:path>
                          </a:pathLst>
                        </a:custGeom>
                        <a:noFill/>
                      </a:spPr>
                      <a:style>
                        <a:lnRef idx="1">
                          <a:schemeClr val="accent2">
                            <a:tint val="99000"/>
                            <a:hueOff val="0"/>
                            <a:satOff val="0"/>
                            <a:lumOff val="0"/>
                            <a:alphaOff val="0"/>
                          </a:schemeClr>
                        </a:lnRef>
                        <a:fillRef idx="0">
                          <a:scrgbClr r="0" g="0" b="0"/>
                        </a:fillRef>
                        <a:effectRef idx="0">
                          <a:schemeClr val="accent2">
                            <a:tint val="99000"/>
                            <a:hueOff val="0"/>
                            <a:satOff val="0"/>
                            <a:lumOff val="0"/>
                            <a:alphaOff val="0"/>
                          </a:schemeClr>
                        </a:effectRef>
                        <a:fontRef idx="minor">
                          <a:schemeClr val="tx1">
                            <a:hueOff val="0"/>
                            <a:satOff val="0"/>
                            <a:lumOff val="0"/>
                            <a:alphaOff val="0"/>
                          </a:schemeClr>
                        </a:fontRef>
                      </a:style>
                    </a:sp>
                    <a:sp>
                      <a:nvSpPr>
                        <a:cNvPr id="75" name="Ευθεία γραμμή σύνδεσης 18"/>
                        <a:cNvSpPr/>
                      </a:nvSpPr>
                      <a:spPr>
                        <a:xfrm rot="19457599">
                          <a:off x="1176675" y="1790277"/>
                          <a:ext cx="23815" cy="24369"/>
                        </a:xfrm>
                        <a:prstGeom prst="rect">
                          <a:avLst/>
                        </a:prstGeom>
                      </a:spPr>
                      <a:txSp>
                        <a:txBody>
                          <a:bodyPr lIns="12700" tIns="0" rIns="12700" bIns="0" spcCol="1270" anchor="ctr"/>
                          <a:lstStyle>
                            <a:defPPr>
                              <a:defRPr lang="en-US"/>
                            </a:defPPr>
                            <a:lvl1pPr algn="l" rtl="0" fontAlgn="base">
                              <a:spcBef>
                                <a:spcPct val="0"/>
                              </a:spcBef>
                              <a:spcAft>
                                <a:spcPct val="0"/>
                              </a:spcAft>
                              <a:defRPr kern="1200">
                                <a:solidFill>
                                  <a:schemeClr val="tx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tx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tx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tx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tx1">
                                    <a:hueOff val="0"/>
                                    <a:satOff val="0"/>
                                    <a:lumOff val="0"/>
                                    <a:alphaOff val="0"/>
                                  </a:schemeClr>
                                </a:solidFill>
                                <a:latin typeface="+mn-lt"/>
                                <a:ea typeface="+mn-ea"/>
                                <a:cs typeface="+mn-cs"/>
                              </a:defRPr>
                            </a:lvl5pPr>
                            <a:lvl6pPr marL="2286000" algn="l" defTabSz="914400" rtl="0" eaLnBrk="1" latinLnBrk="0" hangingPunct="1">
                              <a:defRPr kern="1200">
                                <a:solidFill>
                                  <a:schemeClr val="tx1">
                                    <a:hueOff val="0"/>
                                    <a:satOff val="0"/>
                                    <a:lumOff val="0"/>
                                    <a:alphaOff val="0"/>
                                  </a:schemeClr>
                                </a:solidFill>
                                <a:latin typeface="+mn-lt"/>
                                <a:ea typeface="+mn-ea"/>
                                <a:cs typeface="+mn-cs"/>
                              </a:defRPr>
                            </a:lvl6pPr>
                            <a:lvl7pPr marL="2743200" algn="l" defTabSz="914400" rtl="0" eaLnBrk="1" latinLnBrk="0" hangingPunct="1">
                              <a:defRPr kern="1200">
                                <a:solidFill>
                                  <a:schemeClr val="tx1">
                                    <a:hueOff val="0"/>
                                    <a:satOff val="0"/>
                                    <a:lumOff val="0"/>
                                    <a:alphaOff val="0"/>
                                  </a:schemeClr>
                                </a:solidFill>
                                <a:latin typeface="+mn-lt"/>
                                <a:ea typeface="+mn-ea"/>
                                <a:cs typeface="+mn-cs"/>
                              </a:defRPr>
                            </a:lvl7pPr>
                            <a:lvl8pPr marL="3200400" algn="l" defTabSz="914400" rtl="0" eaLnBrk="1" latinLnBrk="0" hangingPunct="1">
                              <a:defRPr kern="1200">
                                <a:solidFill>
                                  <a:schemeClr val="tx1">
                                    <a:hueOff val="0"/>
                                    <a:satOff val="0"/>
                                    <a:lumOff val="0"/>
                                    <a:alphaOff val="0"/>
                                  </a:schemeClr>
                                </a:solidFill>
                                <a:latin typeface="+mn-lt"/>
                                <a:ea typeface="+mn-ea"/>
                                <a:cs typeface="+mn-cs"/>
                              </a:defRPr>
                            </a:lvl8pPr>
                            <a:lvl9pPr marL="3657600" algn="l" defTabSz="914400" rtl="0" eaLnBrk="1" latinLnBrk="0" hangingPunct="1">
                              <a:defRPr kern="1200">
                                <a:solidFill>
                                  <a:schemeClr val="tx1">
                                    <a:hueOff val="0"/>
                                    <a:satOff val="0"/>
                                    <a:lumOff val="0"/>
                                    <a:alphaOff val="0"/>
                                  </a:schemeClr>
                                </a:solidFill>
                                <a:latin typeface="+mn-lt"/>
                                <a:ea typeface="+mn-ea"/>
                                <a:cs typeface="+mn-cs"/>
                              </a:defRPr>
                            </a:lvl9pPr>
                          </a:lstStyle>
                          <a:p>
                            <a:pPr algn="ctr" defTabSz="400050">
                              <a:lnSpc>
                                <a:spcPct val="90000"/>
                              </a:lnSpc>
                              <a:spcAft>
                                <a:spcPct val="35000"/>
                              </a:spcAft>
                              <a:defRPr/>
                            </a:pPr>
                            <a:endParaRPr lang="en-US" sz="900" b="1" dirty="0">
                              <a:latin typeface="Century Gothic" pitchFamily="34" charset="0"/>
                            </a:endParaRPr>
                          </a:p>
                        </a:txBody>
                        <a:useSpRect/>
                      </a:txSp>
                      <a:style>
                        <a:lnRef idx="0">
                          <a:scrgbClr r="0" g="0" b="0"/>
                        </a:lnRef>
                        <a:fillRef idx="0">
                          <a:scrgbClr r="0" g="0" b="0"/>
                        </a:fillRef>
                        <a:effectRef idx="0">
                          <a:scrgbClr r="0" g="0" b="0"/>
                        </a:effectRef>
                        <a:fontRef idx="minor">
                          <a:schemeClr val="tx1">
                            <a:hueOff val="0"/>
                            <a:satOff val="0"/>
                            <a:lumOff val="0"/>
                            <a:alphaOff val="0"/>
                          </a:schemeClr>
                        </a:fontRef>
                      </a:style>
                    </a:sp>
                  </a:grpSp>
                  <a:grpSp>
                    <a:nvGrpSpPr>
                      <a:cNvPr id="107538" name="49 - Ομάδα"/>
                      <a:cNvGrpSpPr>
                        <a:grpSpLocks/>
                      </a:cNvGrpSpPr>
                    </a:nvGrpSpPr>
                    <a:grpSpPr bwMode="auto">
                      <a:xfrm>
                        <a:off x="2725738" y="3063875"/>
                        <a:ext cx="989012" cy="355600"/>
                        <a:chOff x="1386470" y="1412870"/>
                        <a:chExt cx="989439" cy="494719"/>
                      </a:xfrm>
                    </a:grpSpPr>
                    <a:sp>
                      <a:nvSpPr>
                        <a:cNvPr id="72" name="71 - Στρογγυλεμένο ορθογώνιο"/>
                        <a:cNvSpPr/>
                      </a:nvSpPr>
                      <a:spPr>
                        <a:xfrm>
                          <a:off x="1386470" y="1412870"/>
                          <a:ext cx="989439" cy="494719"/>
                        </a:xfrm>
                        <a:prstGeom prst="roundRect">
                          <a:avLst>
                            <a:gd name="adj" fmla="val 10000"/>
                          </a:avLst>
                        </a:prstGeom>
                      </a:spPr>
                      <a:style>
                        <a:lnRef idx="0">
                          <a:schemeClr val="lt1">
                            <a:hueOff val="0"/>
                            <a:satOff val="0"/>
                            <a:lumOff val="0"/>
                            <a:alphaOff val="0"/>
                          </a:schemeClr>
                        </a:lnRef>
                        <a:fillRef idx="3">
                          <a:schemeClr val="accent2">
                            <a:tint val="99000"/>
                            <a:hueOff val="0"/>
                            <a:satOff val="0"/>
                            <a:lumOff val="0"/>
                            <a:alphaOff val="0"/>
                          </a:schemeClr>
                        </a:fillRef>
                        <a:effectRef idx="2">
                          <a:schemeClr val="accent2">
                            <a:tint val="99000"/>
                            <a:hueOff val="0"/>
                            <a:satOff val="0"/>
                            <a:lumOff val="0"/>
                            <a:alphaOff val="0"/>
                          </a:schemeClr>
                        </a:effectRef>
                        <a:fontRef idx="minor">
                          <a:schemeClr val="lt1"/>
                        </a:fontRef>
                      </a:style>
                    </a:sp>
                    <a:sp>
                      <a:nvSpPr>
                        <a:cNvPr id="73" name="Στρογγυλεμένο ορθογώνιο 20"/>
                        <a:cNvSpPr/>
                      </a:nvSpPr>
                      <a:spPr>
                        <a:xfrm>
                          <a:off x="1400763" y="1428331"/>
                          <a:ext cx="960853" cy="463799"/>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n-US" sz="850" b="1" dirty="0" smtClean="0">
                                <a:latin typeface="Century Gothic" pitchFamily="34" charset="0"/>
                              </a:rPr>
                              <a:t>*</a:t>
                            </a:r>
                            <a:r>
                              <a:rPr lang="el-GR" sz="850" b="1" dirty="0" smtClean="0">
                                <a:latin typeface="Century Gothic" pitchFamily="34" charset="0"/>
                              </a:rPr>
                              <a:t>Μείωση</a:t>
                            </a:r>
                            <a:endParaRPr lang="en-US" sz="850" b="1" dirty="0">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07539" name="50 - Ομάδα"/>
                      <a:cNvGrpSpPr>
                        <a:grpSpLocks/>
                      </a:cNvGrpSpPr>
                    </a:nvGrpSpPr>
                    <a:grpSpPr bwMode="auto">
                      <a:xfrm>
                        <a:off x="2282825" y="3725863"/>
                        <a:ext cx="487363" cy="44450"/>
                        <a:chOff x="944883" y="2074740"/>
                        <a:chExt cx="487399" cy="24369"/>
                      </a:xfrm>
                    </a:grpSpPr>
                    <a:sp>
                      <a:nvSpPr>
                        <a:cNvPr id="70" name="Ευθεία γραμμή σύνδεσης 21"/>
                        <a:cNvSpPr/>
                      </a:nvSpPr>
                      <a:spPr>
                        <a:xfrm rot="2142401">
                          <a:off x="944883" y="2075610"/>
                          <a:ext cx="487399" cy="22628"/>
                        </a:xfrm>
                        <a:custGeom>
                          <a:avLst/>
                          <a:gdLst/>
                          <a:ahLst/>
                          <a:cxnLst/>
                          <a:rect l="0" t="0" r="0" b="0"/>
                          <a:pathLst>
                            <a:path>
                              <a:moveTo>
                                <a:pt x="0" y="11447"/>
                              </a:moveTo>
                              <a:lnTo>
                                <a:pt x="487399" y="11447"/>
                              </a:lnTo>
                            </a:path>
                          </a:pathLst>
                        </a:custGeom>
                        <a:noFill/>
                      </a:spPr>
                      <a:style>
                        <a:lnRef idx="1">
                          <a:schemeClr val="accent2">
                            <a:tint val="99000"/>
                            <a:hueOff val="0"/>
                            <a:satOff val="0"/>
                            <a:lumOff val="0"/>
                            <a:alphaOff val="0"/>
                          </a:schemeClr>
                        </a:lnRef>
                        <a:fillRef idx="0">
                          <a:scrgbClr r="0" g="0" b="0"/>
                        </a:fillRef>
                        <a:effectRef idx="0">
                          <a:schemeClr val="accent2">
                            <a:tint val="99000"/>
                            <a:hueOff val="0"/>
                            <a:satOff val="0"/>
                            <a:lumOff val="0"/>
                            <a:alphaOff val="0"/>
                          </a:schemeClr>
                        </a:effectRef>
                        <a:fontRef idx="minor">
                          <a:schemeClr val="tx1">
                            <a:hueOff val="0"/>
                            <a:satOff val="0"/>
                            <a:lumOff val="0"/>
                            <a:alphaOff val="0"/>
                          </a:schemeClr>
                        </a:fontRef>
                      </a:style>
                    </a:sp>
                    <a:sp>
                      <a:nvSpPr>
                        <a:cNvPr id="71" name="Ευθεία γραμμή σύνδεσης 22"/>
                        <a:cNvSpPr/>
                      </a:nvSpPr>
                      <a:spPr>
                        <a:xfrm rot="2142401">
                          <a:off x="1176675" y="2074740"/>
                          <a:ext cx="23815" cy="24369"/>
                        </a:xfrm>
                        <a:prstGeom prst="rect">
                          <a:avLst/>
                        </a:prstGeom>
                      </a:spPr>
                      <a:txSp>
                        <a:txBody>
                          <a:bodyPr lIns="12700" tIns="0" rIns="12700" bIns="0" spcCol="1270" anchor="ctr"/>
                          <a:lstStyle>
                            <a:defPPr>
                              <a:defRPr lang="en-US"/>
                            </a:defPPr>
                            <a:lvl1pPr algn="l" rtl="0" fontAlgn="base">
                              <a:spcBef>
                                <a:spcPct val="0"/>
                              </a:spcBef>
                              <a:spcAft>
                                <a:spcPct val="0"/>
                              </a:spcAft>
                              <a:defRPr kern="1200">
                                <a:solidFill>
                                  <a:schemeClr val="tx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tx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tx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tx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tx1">
                                    <a:hueOff val="0"/>
                                    <a:satOff val="0"/>
                                    <a:lumOff val="0"/>
                                    <a:alphaOff val="0"/>
                                  </a:schemeClr>
                                </a:solidFill>
                                <a:latin typeface="+mn-lt"/>
                                <a:ea typeface="+mn-ea"/>
                                <a:cs typeface="+mn-cs"/>
                              </a:defRPr>
                            </a:lvl5pPr>
                            <a:lvl6pPr marL="2286000" algn="l" defTabSz="914400" rtl="0" eaLnBrk="1" latinLnBrk="0" hangingPunct="1">
                              <a:defRPr kern="1200">
                                <a:solidFill>
                                  <a:schemeClr val="tx1">
                                    <a:hueOff val="0"/>
                                    <a:satOff val="0"/>
                                    <a:lumOff val="0"/>
                                    <a:alphaOff val="0"/>
                                  </a:schemeClr>
                                </a:solidFill>
                                <a:latin typeface="+mn-lt"/>
                                <a:ea typeface="+mn-ea"/>
                                <a:cs typeface="+mn-cs"/>
                              </a:defRPr>
                            </a:lvl6pPr>
                            <a:lvl7pPr marL="2743200" algn="l" defTabSz="914400" rtl="0" eaLnBrk="1" latinLnBrk="0" hangingPunct="1">
                              <a:defRPr kern="1200">
                                <a:solidFill>
                                  <a:schemeClr val="tx1">
                                    <a:hueOff val="0"/>
                                    <a:satOff val="0"/>
                                    <a:lumOff val="0"/>
                                    <a:alphaOff val="0"/>
                                  </a:schemeClr>
                                </a:solidFill>
                                <a:latin typeface="+mn-lt"/>
                                <a:ea typeface="+mn-ea"/>
                                <a:cs typeface="+mn-cs"/>
                              </a:defRPr>
                            </a:lvl7pPr>
                            <a:lvl8pPr marL="3200400" algn="l" defTabSz="914400" rtl="0" eaLnBrk="1" latinLnBrk="0" hangingPunct="1">
                              <a:defRPr kern="1200">
                                <a:solidFill>
                                  <a:schemeClr val="tx1">
                                    <a:hueOff val="0"/>
                                    <a:satOff val="0"/>
                                    <a:lumOff val="0"/>
                                    <a:alphaOff val="0"/>
                                  </a:schemeClr>
                                </a:solidFill>
                                <a:latin typeface="+mn-lt"/>
                                <a:ea typeface="+mn-ea"/>
                                <a:cs typeface="+mn-cs"/>
                              </a:defRPr>
                            </a:lvl8pPr>
                            <a:lvl9pPr marL="3657600" algn="l" defTabSz="914400" rtl="0" eaLnBrk="1" latinLnBrk="0" hangingPunct="1">
                              <a:defRPr kern="1200">
                                <a:solidFill>
                                  <a:schemeClr val="tx1">
                                    <a:hueOff val="0"/>
                                    <a:satOff val="0"/>
                                    <a:lumOff val="0"/>
                                    <a:alphaOff val="0"/>
                                  </a:schemeClr>
                                </a:solidFill>
                                <a:latin typeface="+mn-lt"/>
                                <a:ea typeface="+mn-ea"/>
                                <a:cs typeface="+mn-cs"/>
                              </a:defRPr>
                            </a:lvl9pPr>
                          </a:lstStyle>
                          <a:p>
                            <a:pPr algn="ctr" defTabSz="400050">
                              <a:lnSpc>
                                <a:spcPct val="90000"/>
                              </a:lnSpc>
                              <a:spcAft>
                                <a:spcPct val="35000"/>
                              </a:spcAft>
                              <a:defRPr/>
                            </a:pPr>
                            <a:endParaRPr lang="en-US" sz="900" b="1" dirty="0">
                              <a:latin typeface="Century Gothic" pitchFamily="34" charset="0"/>
                            </a:endParaRPr>
                          </a:p>
                        </a:txBody>
                        <a:useSpRect/>
                      </a:txSp>
                      <a:style>
                        <a:lnRef idx="0">
                          <a:scrgbClr r="0" g="0" b="0"/>
                        </a:lnRef>
                        <a:fillRef idx="0">
                          <a:scrgbClr r="0" g="0" b="0"/>
                        </a:fillRef>
                        <a:effectRef idx="0">
                          <a:scrgbClr r="0" g="0" b="0"/>
                        </a:effectRef>
                        <a:fontRef idx="minor">
                          <a:schemeClr val="tx1">
                            <a:hueOff val="0"/>
                            <a:satOff val="0"/>
                            <a:lumOff val="0"/>
                            <a:alphaOff val="0"/>
                          </a:schemeClr>
                        </a:fontRef>
                      </a:style>
                    </a:sp>
                  </a:grpSp>
                  <a:grpSp>
                    <a:nvGrpSpPr>
                      <a:cNvPr id="107540" name="51 - Ομάδα"/>
                      <a:cNvGrpSpPr>
                        <a:grpSpLocks/>
                      </a:cNvGrpSpPr>
                    </a:nvGrpSpPr>
                    <a:grpSpPr bwMode="auto">
                      <a:xfrm>
                        <a:off x="2725738" y="3632200"/>
                        <a:ext cx="989012" cy="355600"/>
                        <a:chOff x="1386470" y="1981797"/>
                        <a:chExt cx="989439" cy="494719"/>
                      </a:xfrm>
                    </a:grpSpPr>
                    <a:sp>
                      <a:nvSpPr>
                        <a:cNvPr id="68" name="67 - Στρογγυλεμένο ορθογώνιο"/>
                        <a:cNvSpPr/>
                      </a:nvSpPr>
                      <a:spPr>
                        <a:xfrm>
                          <a:off x="1386470" y="1981797"/>
                          <a:ext cx="989439" cy="494719"/>
                        </a:xfrm>
                        <a:prstGeom prst="roundRect">
                          <a:avLst>
                            <a:gd name="adj" fmla="val 10000"/>
                          </a:avLst>
                        </a:prstGeom>
                      </a:spPr>
                      <a:style>
                        <a:lnRef idx="0">
                          <a:schemeClr val="lt1">
                            <a:hueOff val="0"/>
                            <a:satOff val="0"/>
                            <a:lumOff val="0"/>
                            <a:alphaOff val="0"/>
                          </a:schemeClr>
                        </a:lnRef>
                        <a:fillRef idx="3">
                          <a:schemeClr val="accent2">
                            <a:tint val="99000"/>
                            <a:hueOff val="0"/>
                            <a:satOff val="0"/>
                            <a:lumOff val="0"/>
                            <a:alphaOff val="0"/>
                          </a:schemeClr>
                        </a:fillRef>
                        <a:effectRef idx="2">
                          <a:schemeClr val="accent2">
                            <a:tint val="99000"/>
                            <a:hueOff val="0"/>
                            <a:satOff val="0"/>
                            <a:lumOff val="0"/>
                            <a:alphaOff val="0"/>
                          </a:schemeClr>
                        </a:effectRef>
                        <a:fontRef idx="minor">
                          <a:schemeClr val="lt1"/>
                        </a:fontRef>
                      </a:style>
                    </a:sp>
                    <a:sp>
                      <a:nvSpPr>
                        <a:cNvPr id="69" name="Στρογγυλεμένο ορθογώνιο 24"/>
                        <a:cNvSpPr/>
                      </a:nvSpPr>
                      <a:spPr>
                        <a:xfrm>
                          <a:off x="1400763" y="1997258"/>
                          <a:ext cx="960853" cy="463799"/>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n-US" sz="850" b="1" dirty="0" smtClean="0">
                                <a:latin typeface="Century Gothic" pitchFamily="34" charset="0"/>
                              </a:rPr>
                              <a:t>**</a:t>
                            </a:r>
                            <a:r>
                              <a:rPr lang="el-GR" sz="850" b="1" dirty="0" smtClean="0">
                                <a:latin typeface="Century Gothic" pitchFamily="34" charset="0"/>
                              </a:rPr>
                              <a:t>Θα </a:t>
                            </a:r>
                            <a:r>
                              <a:rPr lang="el-GR" sz="850" b="1" dirty="0">
                                <a:latin typeface="Century Gothic" pitchFamily="34" charset="0"/>
                              </a:rPr>
                              <a:t>μειωθεί περισσότερο</a:t>
                            </a:r>
                            <a:endParaRPr lang="en-US" sz="850" b="1" dirty="0">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07541" name="52 - Ομάδα"/>
                      <a:cNvGrpSpPr>
                        <a:grpSpLocks/>
                      </a:cNvGrpSpPr>
                    </a:nvGrpSpPr>
                    <a:grpSpPr bwMode="auto">
                      <a:xfrm>
                        <a:off x="1339850" y="4908550"/>
                        <a:ext cx="989013" cy="355600"/>
                        <a:chOff x="1255" y="2835189"/>
                        <a:chExt cx="989439" cy="494719"/>
                      </a:xfrm>
                    </a:grpSpPr>
                    <a:sp>
                      <a:nvSpPr>
                        <a:cNvPr id="66" name="65 - Στρογγυλεμένο ορθογώνιο"/>
                        <a:cNvSpPr/>
                      </a:nvSpPr>
                      <a:spPr>
                        <a:xfrm>
                          <a:off x="1255" y="2835189"/>
                          <a:ext cx="989439" cy="494719"/>
                        </a:xfrm>
                        <a:prstGeom prst="roundRect">
                          <a:avLst>
                            <a:gd name="adj" fmla="val 10000"/>
                          </a:avLst>
                        </a:prstGeom>
                      </a:spPr>
                      <a:style>
                        <a:lnRef idx="2">
                          <a:schemeClr val="accent2"/>
                        </a:lnRef>
                        <a:fillRef idx="1">
                          <a:schemeClr val="lt1"/>
                        </a:fillRef>
                        <a:effectRef idx="0">
                          <a:schemeClr val="accent2"/>
                        </a:effectRef>
                        <a:fontRef idx="minor">
                          <a:schemeClr val="dk1"/>
                        </a:fontRef>
                      </a:style>
                    </a:sp>
                    <a:sp>
                      <a:nvSpPr>
                        <a:cNvPr id="67" name="Στρογγυλεμένο ορθογώνιο 26"/>
                        <a:cNvSpPr/>
                      </a:nvSpPr>
                      <a:spPr>
                        <a:xfrm>
                          <a:off x="15549" y="2850650"/>
                          <a:ext cx="960851" cy="463799"/>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latin typeface="Century Gothic" pitchFamily="34" charset="0"/>
                              </a:rPr>
                              <a:t>ΡΕΥΣΤΟΤΗΤΑ</a:t>
                            </a:r>
                            <a:endParaRPr lang="en-US" sz="900" b="1" dirty="0">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107542" name="53 - Ομάδα"/>
                      <a:cNvGrpSpPr>
                        <a:grpSpLocks/>
                      </a:cNvGrpSpPr>
                    </a:nvGrpSpPr>
                    <a:grpSpPr bwMode="auto">
                      <a:xfrm>
                        <a:off x="2282825" y="4935538"/>
                        <a:ext cx="487363" cy="46037"/>
                        <a:chOff x="944883" y="2928132"/>
                        <a:chExt cx="487399" cy="24369"/>
                      </a:xfrm>
                    </a:grpSpPr>
                    <a:sp>
                      <a:nvSpPr>
                        <a:cNvPr id="64" name="Ευθεία γραμμή σύνδεσης 27"/>
                        <a:cNvSpPr/>
                      </a:nvSpPr>
                      <a:spPr>
                        <a:xfrm rot="19457599">
                          <a:off x="944883" y="2928972"/>
                          <a:ext cx="487399" cy="22689"/>
                        </a:xfrm>
                        <a:custGeom>
                          <a:avLst/>
                          <a:gdLst/>
                          <a:ahLst/>
                          <a:cxnLst/>
                          <a:rect l="0" t="0" r="0" b="0"/>
                          <a:pathLst>
                            <a:path>
                              <a:moveTo>
                                <a:pt x="0" y="11447"/>
                              </a:moveTo>
                              <a:lnTo>
                                <a:pt x="487399" y="11447"/>
                              </a:lnTo>
                            </a:path>
                          </a:pathLst>
                        </a:custGeom>
                        <a:noFill/>
                      </a:spPr>
                      <a:style>
                        <a:lnRef idx="1">
                          <a:schemeClr val="accent2">
                            <a:tint val="99000"/>
                            <a:hueOff val="0"/>
                            <a:satOff val="0"/>
                            <a:lumOff val="0"/>
                            <a:alphaOff val="0"/>
                          </a:schemeClr>
                        </a:lnRef>
                        <a:fillRef idx="0">
                          <a:scrgbClr r="0" g="0" b="0"/>
                        </a:fillRef>
                        <a:effectRef idx="0">
                          <a:schemeClr val="accent2">
                            <a:tint val="99000"/>
                            <a:hueOff val="0"/>
                            <a:satOff val="0"/>
                            <a:lumOff val="0"/>
                            <a:alphaOff val="0"/>
                          </a:schemeClr>
                        </a:effectRef>
                        <a:fontRef idx="minor">
                          <a:schemeClr val="tx1">
                            <a:hueOff val="0"/>
                            <a:satOff val="0"/>
                            <a:lumOff val="0"/>
                            <a:alphaOff val="0"/>
                          </a:schemeClr>
                        </a:fontRef>
                      </a:style>
                    </a:sp>
                    <a:sp>
                      <a:nvSpPr>
                        <a:cNvPr id="65" name="Ευθεία γραμμή σύνδεσης 28"/>
                        <a:cNvSpPr/>
                      </a:nvSpPr>
                      <a:spPr>
                        <a:xfrm rot="19457599">
                          <a:off x="1176675" y="2928132"/>
                          <a:ext cx="23815" cy="24369"/>
                        </a:xfrm>
                        <a:prstGeom prst="rect">
                          <a:avLst/>
                        </a:prstGeom>
                      </a:spPr>
                      <a:txSp>
                        <a:txBody>
                          <a:bodyPr lIns="12700" tIns="0" rIns="12700" bIns="0" spcCol="1270" anchor="ctr"/>
                          <a:lstStyle>
                            <a:defPPr>
                              <a:defRPr lang="en-US"/>
                            </a:defPPr>
                            <a:lvl1pPr algn="l" rtl="0" fontAlgn="base">
                              <a:spcBef>
                                <a:spcPct val="0"/>
                              </a:spcBef>
                              <a:spcAft>
                                <a:spcPct val="0"/>
                              </a:spcAft>
                              <a:defRPr kern="1200">
                                <a:solidFill>
                                  <a:schemeClr val="tx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tx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tx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tx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tx1">
                                    <a:hueOff val="0"/>
                                    <a:satOff val="0"/>
                                    <a:lumOff val="0"/>
                                    <a:alphaOff val="0"/>
                                  </a:schemeClr>
                                </a:solidFill>
                                <a:latin typeface="+mn-lt"/>
                                <a:ea typeface="+mn-ea"/>
                                <a:cs typeface="+mn-cs"/>
                              </a:defRPr>
                            </a:lvl5pPr>
                            <a:lvl6pPr marL="2286000" algn="l" defTabSz="914400" rtl="0" eaLnBrk="1" latinLnBrk="0" hangingPunct="1">
                              <a:defRPr kern="1200">
                                <a:solidFill>
                                  <a:schemeClr val="tx1">
                                    <a:hueOff val="0"/>
                                    <a:satOff val="0"/>
                                    <a:lumOff val="0"/>
                                    <a:alphaOff val="0"/>
                                  </a:schemeClr>
                                </a:solidFill>
                                <a:latin typeface="+mn-lt"/>
                                <a:ea typeface="+mn-ea"/>
                                <a:cs typeface="+mn-cs"/>
                              </a:defRPr>
                            </a:lvl6pPr>
                            <a:lvl7pPr marL="2743200" algn="l" defTabSz="914400" rtl="0" eaLnBrk="1" latinLnBrk="0" hangingPunct="1">
                              <a:defRPr kern="1200">
                                <a:solidFill>
                                  <a:schemeClr val="tx1">
                                    <a:hueOff val="0"/>
                                    <a:satOff val="0"/>
                                    <a:lumOff val="0"/>
                                    <a:alphaOff val="0"/>
                                  </a:schemeClr>
                                </a:solidFill>
                                <a:latin typeface="+mn-lt"/>
                                <a:ea typeface="+mn-ea"/>
                                <a:cs typeface="+mn-cs"/>
                              </a:defRPr>
                            </a:lvl7pPr>
                            <a:lvl8pPr marL="3200400" algn="l" defTabSz="914400" rtl="0" eaLnBrk="1" latinLnBrk="0" hangingPunct="1">
                              <a:defRPr kern="1200">
                                <a:solidFill>
                                  <a:schemeClr val="tx1">
                                    <a:hueOff val="0"/>
                                    <a:satOff val="0"/>
                                    <a:lumOff val="0"/>
                                    <a:alphaOff val="0"/>
                                  </a:schemeClr>
                                </a:solidFill>
                                <a:latin typeface="+mn-lt"/>
                                <a:ea typeface="+mn-ea"/>
                                <a:cs typeface="+mn-cs"/>
                              </a:defRPr>
                            </a:lvl8pPr>
                            <a:lvl9pPr marL="3657600" algn="l" defTabSz="914400" rtl="0" eaLnBrk="1" latinLnBrk="0" hangingPunct="1">
                              <a:defRPr kern="1200">
                                <a:solidFill>
                                  <a:schemeClr val="tx1">
                                    <a:hueOff val="0"/>
                                    <a:satOff val="0"/>
                                    <a:lumOff val="0"/>
                                    <a:alphaOff val="0"/>
                                  </a:schemeClr>
                                </a:solidFill>
                                <a:latin typeface="+mn-lt"/>
                                <a:ea typeface="+mn-ea"/>
                                <a:cs typeface="+mn-cs"/>
                              </a:defRPr>
                            </a:lvl9pPr>
                          </a:lstStyle>
                          <a:p>
                            <a:pPr algn="ctr" defTabSz="400050">
                              <a:lnSpc>
                                <a:spcPct val="90000"/>
                              </a:lnSpc>
                              <a:spcAft>
                                <a:spcPct val="35000"/>
                              </a:spcAft>
                              <a:defRPr/>
                            </a:pPr>
                            <a:endParaRPr lang="en-US" sz="900" b="1" dirty="0">
                              <a:latin typeface="Century Gothic" pitchFamily="34" charset="0"/>
                            </a:endParaRPr>
                          </a:p>
                        </a:txBody>
                        <a:useSpRect/>
                      </a:txSp>
                      <a:style>
                        <a:lnRef idx="0">
                          <a:scrgbClr r="0" g="0" b="0"/>
                        </a:lnRef>
                        <a:fillRef idx="0">
                          <a:scrgbClr r="0" g="0" b="0"/>
                        </a:fillRef>
                        <a:effectRef idx="0">
                          <a:scrgbClr r="0" g="0" b="0"/>
                        </a:effectRef>
                        <a:fontRef idx="minor">
                          <a:schemeClr val="tx1">
                            <a:hueOff val="0"/>
                            <a:satOff val="0"/>
                            <a:lumOff val="0"/>
                            <a:alphaOff val="0"/>
                          </a:schemeClr>
                        </a:fontRef>
                      </a:style>
                    </a:sp>
                  </a:grpSp>
                  <a:grpSp>
                    <a:nvGrpSpPr>
                      <a:cNvPr id="107543" name="54 - Ομάδα"/>
                      <a:cNvGrpSpPr>
                        <a:grpSpLocks/>
                      </a:cNvGrpSpPr>
                    </a:nvGrpSpPr>
                    <a:grpSpPr bwMode="auto">
                      <a:xfrm>
                        <a:off x="2725738" y="4557713"/>
                        <a:ext cx="989012" cy="357187"/>
                        <a:chOff x="1386470" y="2550725"/>
                        <a:chExt cx="989439" cy="494719"/>
                      </a:xfrm>
                    </a:grpSpPr>
                    <a:sp>
                      <a:nvSpPr>
                        <a:cNvPr id="62" name="61 - Στρογγυλεμένο ορθογώνιο"/>
                        <a:cNvSpPr/>
                      </a:nvSpPr>
                      <a:spPr>
                        <a:xfrm>
                          <a:off x="1386470" y="2550725"/>
                          <a:ext cx="989439" cy="494719"/>
                        </a:xfrm>
                        <a:prstGeom prst="roundRect">
                          <a:avLst>
                            <a:gd name="adj" fmla="val 10000"/>
                          </a:avLst>
                        </a:prstGeom>
                      </a:spPr>
                      <a:style>
                        <a:lnRef idx="0">
                          <a:schemeClr val="lt1">
                            <a:hueOff val="0"/>
                            <a:satOff val="0"/>
                            <a:lumOff val="0"/>
                            <a:alphaOff val="0"/>
                          </a:schemeClr>
                        </a:lnRef>
                        <a:fillRef idx="3">
                          <a:schemeClr val="accent2">
                            <a:tint val="99000"/>
                            <a:hueOff val="0"/>
                            <a:satOff val="0"/>
                            <a:lumOff val="0"/>
                            <a:alphaOff val="0"/>
                          </a:schemeClr>
                        </a:fillRef>
                        <a:effectRef idx="2">
                          <a:schemeClr val="accent2">
                            <a:tint val="99000"/>
                            <a:hueOff val="0"/>
                            <a:satOff val="0"/>
                            <a:lumOff val="0"/>
                            <a:alphaOff val="0"/>
                          </a:schemeClr>
                        </a:effectRef>
                        <a:fontRef idx="minor">
                          <a:schemeClr val="lt1"/>
                        </a:fontRef>
                      </a:style>
                    </a:sp>
                    <a:sp>
                      <a:nvSpPr>
                        <a:cNvPr id="63" name="Στρογγυλεμένο ορθογώνιο 30"/>
                        <a:cNvSpPr/>
                      </a:nvSpPr>
                      <a:spPr>
                        <a:xfrm>
                          <a:off x="1400763" y="2566116"/>
                          <a:ext cx="960853" cy="463938"/>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n-US" sz="850" b="1" dirty="0" smtClean="0">
                                <a:latin typeface="Century Gothic" pitchFamily="34" charset="0"/>
                              </a:rPr>
                              <a:t>*</a:t>
                            </a:r>
                            <a:r>
                              <a:rPr lang="el-GR" sz="850" b="1" dirty="0" smtClean="0">
                                <a:latin typeface="Century Gothic" pitchFamily="34" charset="0"/>
                              </a:rPr>
                              <a:t>Μείωση</a:t>
                            </a:r>
                            <a:endParaRPr lang="en-US" sz="850" b="1" dirty="0">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07544" name="55 - Ομάδα"/>
                      <a:cNvGrpSpPr>
                        <a:grpSpLocks/>
                      </a:cNvGrpSpPr>
                    </a:nvGrpSpPr>
                    <a:grpSpPr bwMode="auto">
                      <a:xfrm>
                        <a:off x="2282825" y="5219700"/>
                        <a:ext cx="487363" cy="46038"/>
                        <a:chOff x="944883" y="3212595"/>
                        <a:chExt cx="487399" cy="24369"/>
                      </a:xfrm>
                    </a:grpSpPr>
                    <a:sp>
                      <a:nvSpPr>
                        <a:cNvPr id="60" name="Ευθεία γραμμή σύνδεσης 31"/>
                        <a:cNvSpPr/>
                      </a:nvSpPr>
                      <a:spPr>
                        <a:xfrm rot="2142401">
                          <a:off x="944883" y="3213436"/>
                          <a:ext cx="487399" cy="22688"/>
                        </a:xfrm>
                        <a:custGeom>
                          <a:avLst/>
                          <a:gdLst/>
                          <a:ahLst/>
                          <a:cxnLst/>
                          <a:rect l="0" t="0" r="0" b="0"/>
                          <a:pathLst>
                            <a:path>
                              <a:moveTo>
                                <a:pt x="0" y="11447"/>
                              </a:moveTo>
                              <a:lnTo>
                                <a:pt x="487399" y="11447"/>
                              </a:lnTo>
                            </a:path>
                          </a:pathLst>
                        </a:custGeom>
                        <a:noFill/>
                      </a:spPr>
                      <a:style>
                        <a:lnRef idx="1">
                          <a:schemeClr val="accent2">
                            <a:tint val="99000"/>
                            <a:hueOff val="0"/>
                            <a:satOff val="0"/>
                            <a:lumOff val="0"/>
                            <a:alphaOff val="0"/>
                          </a:schemeClr>
                        </a:lnRef>
                        <a:fillRef idx="0">
                          <a:scrgbClr r="0" g="0" b="0"/>
                        </a:fillRef>
                        <a:effectRef idx="0">
                          <a:schemeClr val="accent2">
                            <a:tint val="99000"/>
                            <a:hueOff val="0"/>
                            <a:satOff val="0"/>
                            <a:lumOff val="0"/>
                            <a:alphaOff val="0"/>
                          </a:schemeClr>
                        </a:effectRef>
                        <a:fontRef idx="minor">
                          <a:schemeClr val="tx1">
                            <a:hueOff val="0"/>
                            <a:satOff val="0"/>
                            <a:lumOff val="0"/>
                            <a:alphaOff val="0"/>
                          </a:schemeClr>
                        </a:fontRef>
                      </a:style>
                    </a:sp>
                    <a:sp>
                      <a:nvSpPr>
                        <a:cNvPr id="61" name="Ευθεία γραμμή σύνδεσης 32"/>
                        <a:cNvSpPr/>
                      </a:nvSpPr>
                      <a:spPr>
                        <a:xfrm rot="2142401">
                          <a:off x="1176675" y="3212595"/>
                          <a:ext cx="23815" cy="24369"/>
                        </a:xfrm>
                        <a:prstGeom prst="rect">
                          <a:avLst/>
                        </a:prstGeom>
                      </a:spPr>
                      <a:txSp>
                        <a:txBody>
                          <a:bodyPr lIns="12700" tIns="0" rIns="12700" bIns="0" spcCol="1270" anchor="ctr"/>
                          <a:lstStyle>
                            <a:defPPr>
                              <a:defRPr lang="en-US"/>
                            </a:defPPr>
                            <a:lvl1pPr algn="l" rtl="0" fontAlgn="base">
                              <a:spcBef>
                                <a:spcPct val="0"/>
                              </a:spcBef>
                              <a:spcAft>
                                <a:spcPct val="0"/>
                              </a:spcAft>
                              <a:defRPr kern="1200">
                                <a:solidFill>
                                  <a:schemeClr val="tx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tx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tx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tx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tx1">
                                    <a:hueOff val="0"/>
                                    <a:satOff val="0"/>
                                    <a:lumOff val="0"/>
                                    <a:alphaOff val="0"/>
                                  </a:schemeClr>
                                </a:solidFill>
                                <a:latin typeface="+mn-lt"/>
                                <a:ea typeface="+mn-ea"/>
                                <a:cs typeface="+mn-cs"/>
                              </a:defRPr>
                            </a:lvl5pPr>
                            <a:lvl6pPr marL="2286000" algn="l" defTabSz="914400" rtl="0" eaLnBrk="1" latinLnBrk="0" hangingPunct="1">
                              <a:defRPr kern="1200">
                                <a:solidFill>
                                  <a:schemeClr val="tx1">
                                    <a:hueOff val="0"/>
                                    <a:satOff val="0"/>
                                    <a:lumOff val="0"/>
                                    <a:alphaOff val="0"/>
                                  </a:schemeClr>
                                </a:solidFill>
                                <a:latin typeface="+mn-lt"/>
                                <a:ea typeface="+mn-ea"/>
                                <a:cs typeface="+mn-cs"/>
                              </a:defRPr>
                            </a:lvl6pPr>
                            <a:lvl7pPr marL="2743200" algn="l" defTabSz="914400" rtl="0" eaLnBrk="1" latinLnBrk="0" hangingPunct="1">
                              <a:defRPr kern="1200">
                                <a:solidFill>
                                  <a:schemeClr val="tx1">
                                    <a:hueOff val="0"/>
                                    <a:satOff val="0"/>
                                    <a:lumOff val="0"/>
                                    <a:alphaOff val="0"/>
                                  </a:schemeClr>
                                </a:solidFill>
                                <a:latin typeface="+mn-lt"/>
                                <a:ea typeface="+mn-ea"/>
                                <a:cs typeface="+mn-cs"/>
                              </a:defRPr>
                            </a:lvl7pPr>
                            <a:lvl8pPr marL="3200400" algn="l" defTabSz="914400" rtl="0" eaLnBrk="1" latinLnBrk="0" hangingPunct="1">
                              <a:defRPr kern="1200">
                                <a:solidFill>
                                  <a:schemeClr val="tx1">
                                    <a:hueOff val="0"/>
                                    <a:satOff val="0"/>
                                    <a:lumOff val="0"/>
                                    <a:alphaOff val="0"/>
                                  </a:schemeClr>
                                </a:solidFill>
                                <a:latin typeface="+mn-lt"/>
                                <a:ea typeface="+mn-ea"/>
                                <a:cs typeface="+mn-cs"/>
                              </a:defRPr>
                            </a:lvl8pPr>
                            <a:lvl9pPr marL="3657600" algn="l" defTabSz="914400" rtl="0" eaLnBrk="1" latinLnBrk="0" hangingPunct="1">
                              <a:defRPr kern="1200">
                                <a:solidFill>
                                  <a:schemeClr val="tx1">
                                    <a:hueOff val="0"/>
                                    <a:satOff val="0"/>
                                    <a:lumOff val="0"/>
                                    <a:alphaOff val="0"/>
                                  </a:schemeClr>
                                </a:solidFill>
                                <a:latin typeface="+mn-lt"/>
                                <a:ea typeface="+mn-ea"/>
                                <a:cs typeface="+mn-cs"/>
                              </a:defRPr>
                            </a:lvl9pPr>
                          </a:lstStyle>
                          <a:p>
                            <a:pPr algn="ctr" defTabSz="400050">
                              <a:lnSpc>
                                <a:spcPct val="90000"/>
                              </a:lnSpc>
                              <a:spcAft>
                                <a:spcPct val="35000"/>
                              </a:spcAft>
                              <a:defRPr/>
                            </a:pPr>
                            <a:endParaRPr lang="en-US" sz="900" b="1" dirty="0">
                              <a:latin typeface="Century Gothic" pitchFamily="34" charset="0"/>
                            </a:endParaRPr>
                          </a:p>
                        </a:txBody>
                        <a:useSpRect/>
                      </a:txSp>
                      <a:style>
                        <a:lnRef idx="0">
                          <a:scrgbClr r="0" g="0" b="0"/>
                        </a:lnRef>
                        <a:fillRef idx="0">
                          <a:scrgbClr r="0" g="0" b="0"/>
                        </a:fillRef>
                        <a:effectRef idx="0">
                          <a:scrgbClr r="0" g="0" b="0"/>
                        </a:effectRef>
                        <a:fontRef idx="minor">
                          <a:schemeClr val="tx1">
                            <a:hueOff val="0"/>
                            <a:satOff val="0"/>
                            <a:lumOff val="0"/>
                            <a:alphaOff val="0"/>
                          </a:schemeClr>
                        </a:fontRef>
                      </a:style>
                    </a:sp>
                  </a:grpSp>
                  <a:grpSp>
                    <a:nvGrpSpPr>
                      <a:cNvPr id="107545" name="56 - Ομάδα"/>
                      <a:cNvGrpSpPr>
                        <a:grpSpLocks/>
                      </a:cNvGrpSpPr>
                    </a:nvGrpSpPr>
                    <a:grpSpPr bwMode="auto">
                      <a:xfrm>
                        <a:off x="2725738" y="5127625"/>
                        <a:ext cx="989012" cy="355600"/>
                        <a:chOff x="1386470" y="3119652"/>
                        <a:chExt cx="989439" cy="494719"/>
                      </a:xfrm>
                    </a:grpSpPr>
                    <a:sp>
                      <a:nvSpPr>
                        <a:cNvPr id="58" name="57 - Στρογγυλεμένο ορθογώνιο"/>
                        <a:cNvSpPr/>
                      </a:nvSpPr>
                      <a:spPr>
                        <a:xfrm>
                          <a:off x="1386470" y="3119652"/>
                          <a:ext cx="989439" cy="494719"/>
                        </a:xfrm>
                        <a:prstGeom prst="roundRect">
                          <a:avLst>
                            <a:gd name="adj" fmla="val 10000"/>
                          </a:avLst>
                        </a:prstGeom>
                      </a:spPr>
                      <a:style>
                        <a:lnRef idx="0">
                          <a:schemeClr val="lt1">
                            <a:hueOff val="0"/>
                            <a:satOff val="0"/>
                            <a:lumOff val="0"/>
                            <a:alphaOff val="0"/>
                          </a:schemeClr>
                        </a:lnRef>
                        <a:fillRef idx="3">
                          <a:schemeClr val="accent2">
                            <a:tint val="99000"/>
                            <a:hueOff val="0"/>
                            <a:satOff val="0"/>
                            <a:lumOff val="0"/>
                            <a:alphaOff val="0"/>
                          </a:schemeClr>
                        </a:fillRef>
                        <a:effectRef idx="2">
                          <a:schemeClr val="accent2">
                            <a:tint val="99000"/>
                            <a:hueOff val="0"/>
                            <a:satOff val="0"/>
                            <a:lumOff val="0"/>
                            <a:alphaOff val="0"/>
                          </a:schemeClr>
                        </a:effectRef>
                        <a:fontRef idx="minor">
                          <a:schemeClr val="lt1"/>
                        </a:fontRef>
                      </a:style>
                    </a:sp>
                    <a:sp>
                      <a:nvSpPr>
                        <a:cNvPr id="59" name="Στρογγυλεμένο ορθογώνιο 34"/>
                        <a:cNvSpPr/>
                      </a:nvSpPr>
                      <a:spPr>
                        <a:xfrm>
                          <a:off x="1400763" y="3135113"/>
                          <a:ext cx="960853" cy="463799"/>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n-US" sz="850" b="1" dirty="0" smtClean="0">
                                <a:latin typeface="Century Gothic" pitchFamily="34" charset="0"/>
                              </a:rPr>
                              <a:t>**</a:t>
                            </a:r>
                            <a:r>
                              <a:rPr lang="el-GR" sz="850" b="1" dirty="0" smtClean="0">
                                <a:latin typeface="Century Gothic" pitchFamily="34" charset="0"/>
                              </a:rPr>
                              <a:t>Θα </a:t>
                            </a:r>
                            <a:r>
                              <a:rPr lang="el-GR" sz="850" b="1" dirty="0">
                                <a:latin typeface="Century Gothic" pitchFamily="34" charset="0"/>
                              </a:rPr>
                              <a:t>μειωθεί περισσότερο</a:t>
                            </a:r>
                            <a:endParaRPr lang="en-US" sz="850" b="1" dirty="0">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25" name="89 - Ομάδα"/>
                      <a:cNvGrpSpPr/>
                    </a:nvGrpSpPr>
                    <a:grpSpPr>
                      <a:xfrm>
                        <a:off x="7347570" y="1648397"/>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91" name="90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92"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77,8</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26" name="92 - Ομάδα"/>
                      <a:cNvGrpSpPr/>
                    </a:nvGrpSpPr>
                    <a:grpSpPr>
                      <a:xfrm>
                        <a:off x="7836324" y="2219901"/>
                        <a:ext cx="468000" cy="351843"/>
                        <a:chOff x="2428755" y="275015"/>
                        <a:chExt cx="560804" cy="494719"/>
                      </a:xfrm>
                      <a:solidFill>
                        <a:srgbClr val="D16D6D"/>
                      </a:solidFill>
                    </a:grpSpPr>
                    <a:sp>
                      <a:nvSpPr>
                        <a:cNvPr id="94" name="93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95"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53,2</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27" name="95 - Ομάδα"/>
                      <a:cNvGrpSpPr/>
                    </a:nvGrpSpPr>
                    <a:grpSpPr>
                      <a:xfrm>
                        <a:off x="7336870" y="2219901"/>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97" name="96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98"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65,6</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28" name="104 - Ομάδα"/>
                      <a:cNvGrpSpPr/>
                    </a:nvGrpSpPr>
                    <a:grpSpPr>
                      <a:xfrm>
                        <a:off x="7847024" y="3073099"/>
                        <a:ext cx="468000" cy="355901"/>
                        <a:chOff x="2428755" y="275015"/>
                        <a:chExt cx="560804" cy="494719"/>
                      </a:xfrm>
                      <a:solidFill>
                        <a:srgbClr val="D16D6D"/>
                      </a:solidFill>
                    </a:grpSpPr>
                    <a:sp>
                      <a:nvSpPr>
                        <a:cNvPr id="106" name="105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107"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71,1</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29" name="107 - Ομάδα"/>
                      <a:cNvGrpSpPr/>
                    </a:nvGrpSpPr>
                    <a:grpSpPr>
                      <a:xfrm>
                        <a:off x="7347570" y="3073099"/>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09" name="108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110"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77,0</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30" name="110 - Ομάδα"/>
                      <a:cNvGrpSpPr/>
                    </a:nvGrpSpPr>
                    <a:grpSpPr>
                      <a:xfrm>
                        <a:off x="7836324" y="3644603"/>
                        <a:ext cx="468000" cy="355901"/>
                        <a:chOff x="2428755" y="275015"/>
                        <a:chExt cx="560804" cy="494719"/>
                      </a:xfrm>
                      <a:solidFill>
                        <a:srgbClr val="D16D6D"/>
                      </a:solidFill>
                    </a:grpSpPr>
                    <a:sp>
                      <a:nvSpPr>
                        <a:cNvPr id="112" name="111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113"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52,2</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31" name="113 - Ομάδα"/>
                      <a:cNvGrpSpPr/>
                    </a:nvGrpSpPr>
                    <a:grpSpPr>
                      <a:xfrm>
                        <a:off x="7336870" y="3644603"/>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15" name="114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116"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63,8</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70656" name="116 - Ομάδα"/>
                      <a:cNvGrpSpPr/>
                    </a:nvGrpSpPr>
                    <a:grpSpPr>
                      <a:xfrm>
                        <a:off x="7847024" y="4573297"/>
                        <a:ext cx="468000" cy="355901"/>
                        <a:chOff x="2428755" y="275015"/>
                        <a:chExt cx="560804" cy="494719"/>
                      </a:xfrm>
                      <a:solidFill>
                        <a:srgbClr val="D16D6D"/>
                      </a:solidFill>
                    </a:grpSpPr>
                    <a:sp>
                      <a:nvSpPr>
                        <a:cNvPr id="118" name="117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119"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74,7</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70657" name="119 - Ομάδα"/>
                      <a:cNvGrpSpPr/>
                    </a:nvGrpSpPr>
                    <a:grpSpPr>
                      <a:xfrm>
                        <a:off x="7347570" y="4573297"/>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21" name="120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122"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79,0</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70658" name="122 - Ομάδα"/>
                      <a:cNvGrpSpPr/>
                    </a:nvGrpSpPr>
                    <a:grpSpPr>
                      <a:xfrm>
                        <a:off x="7836324" y="5144801"/>
                        <a:ext cx="468000" cy="355901"/>
                        <a:chOff x="2428755" y="275015"/>
                        <a:chExt cx="560804" cy="494719"/>
                      </a:xfrm>
                      <a:solidFill>
                        <a:srgbClr val="D16D6D"/>
                      </a:solidFill>
                    </a:grpSpPr>
                    <a:sp>
                      <a:nvSpPr>
                        <a:cNvPr id="124" name="123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125"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55,5</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70659" name="125 - Ομάδα"/>
                      <a:cNvGrpSpPr/>
                    </a:nvGrpSpPr>
                    <a:grpSpPr>
                      <a:xfrm>
                        <a:off x="7336870" y="5144801"/>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27" name="126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128"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66,9</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70660" name="239 - Ομάδα"/>
                      <a:cNvGrpSpPr/>
                    </a:nvGrpSpPr>
                    <a:grpSpPr>
                      <a:xfrm>
                        <a:off x="6840304" y="4148727"/>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07" name="206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10"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a:t>
                            </a:r>
                          </a:p>
                          <a:p>
                            <a:pPr algn="ctr" defTabSz="400050">
                              <a:lnSpc>
                                <a:spcPct val="90000"/>
                              </a:lnSpc>
                              <a:spcAft>
                                <a:spcPct val="35000"/>
                              </a:spcAft>
                              <a:defRPr/>
                            </a:pPr>
                            <a:r>
                              <a:rPr lang="el-GR" sz="900" b="1" dirty="0">
                                <a:solidFill>
                                  <a:schemeClr val="tx1"/>
                                </a:solidFill>
                                <a:latin typeface="Century Gothic" pitchFamily="34" charset="0"/>
                              </a:rPr>
                              <a:t>2011</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0661" name="227 - Ομάδα"/>
                      <a:cNvGrpSpPr/>
                    </a:nvGrpSpPr>
                    <a:grpSpPr>
                      <a:xfrm>
                        <a:off x="6840304" y="264852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46" name="245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49"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a:t>
                            </a:r>
                          </a:p>
                          <a:p>
                            <a:pPr algn="ctr" defTabSz="400050">
                              <a:lnSpc>
                                <a:spcPct val="90000"/>
                              </a:lnSpc>
                              <a:spcAft>
                                <a:spcPct val="35000"/>
                              </a:spcAft>
                              <a:defRPr/>
                            </a:pPr>
                            <a:r>
                              <a:rPr lang="el-GR" sz="900" b="1" dirty="0">
                                <a:solidFill>
                                  <a:schemeClr val="tx1"/>
                                </a:solidFill>
                                <a:latin typeface="Century Gothic" pitchFamily="34" charset="0"/>
                              </a:rPr>
                              <a:t>2011</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0662" name="134 - Ομάδα"/>
                      <a:cNvGrpSpPr/>
                    </a:nvGrpSpPr>
                    <a:grpSpPr>
                      <a:xfrm>
                        <a:off x="6840304" y="121976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54" name="253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55"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a:t>
                            </a:r>
                          </a:p>
                          <a:p>
                            <a:pPr algn="ctr" defTabSz="400050">
                              <a:lnSpc>
                                <a:spcPct val="90000"/>
                              </a:lnSpc>
                              <a:spcAft>
                                <a:spcPct val="35000"/>
                              </a:spcAft>
                              <a:defRPr/>
                            </a:pPr>
                            <a:r>
                              <a:rPr lang="el-GR" sz="900" b="1" dirty="0">
                                <a:solidFill>
                                  <a:schemeClr val="tx1"/>
                                </a:solidFill>
                                <a:latin typeface="Century Gothic" pitchFamily="34" charset="0"/>
                              </a:rPr>
                              <a:t>2011</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0663" name="89 - Ομάδα"/>
                      <a:cNvGrpSpPr/>
                    </a:nvGrpSpPr>
                    <a:grpSpPr>
                      <a:xfrm>
                        <a:off x="6838912" y="1648397"/>
                        <a:ext cx="468000" cy="355901"/>
                        <a:chOff x="2428755" y="275015"/>
                        <a:chExt cx="560804" cy="494719"/>
                      </a:xfrm>
                      <a:solidFill>
                        <a:schemeClr val="accent2"/>
                      </a:solidFill>
                    </a:grpSpPr>
                    <a:sp>
                      <a:nvSpPr>
                        <a:cNvPr id="257" name="256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58"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80,2</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70664" name="95 - Ομάδα"/>
                      <a:cNvGrpSpPr/>
                    </a:nvGrpSpPr>
                    <a:grpSpPr>
                      <a:xfrm>
                        <a:off x="6828212" y="2219901"/>
                        <a:ext cx="468000" cy="355901"/>
                        <a:chOff x="2428755" y="275015"/>
                        <a:chExt cx="560804" cy="494719"/>
                      </a:xfrm>
                      <a:solidFill>
                        <a:schemeClr val="accent2"/>
                      </a:solidFill>
                    </a:grpSpPr>
                    <a:sp>
                      <a:nvSpPr>
                        <a:cNvPr id="260" name="259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61"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70,0</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70666" name="107 - Ομάδα"/>
                      <a:cNvGrpSpPr/>
                    </a:nvGrpSpPr>
                    <a:grpSpPr>
                      <a:xfrm>
                        <a:off x="6838912" y="3073099"/>
                        <a:ext cx="468000" cy="355901"/>
                        <a:chOff x="2428755" y="275015"/>
                        <a:chExt cx="560804" cy="494719"/>
                      </a:xfrm>
                      <a:solidFill>
                        <a:schemeClr val="accent2"/>
                      </a:solidFill>
                    </a:grpSpPr>
                    <a:sp>
                      <a:nvSpPr>
                        <a:cNvPr id="263" name="262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64"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78,3</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70667" name="113 - Ομάδα"/>
                      <a:cNvGrpSpPr/>
                    </a:nvGrpSpPr>
                    <a:grpSpPr>
                      <a:xfrm>
                        <a:off x="6828212" y="3644603"/>
                        <a:ext cx="468000" cy="355901"/>
                        <a:chOff x="2428755" y="275015"/>
                        <a:chExt cx="560804" cy="494719"/>
                      </a:xfrm>
                      <a:solidFill>
                        <a:schemeClr val="accent2"/>
                      </a:solidFill>
                    </a:grpSpPr>
                    <a:sp>
                      <a:nvSpPr>
                        <a:cNvPr id="266" name="265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67"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70,5</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70668" name="119 - Ομάδα"/>
                      <a:cNvGrpSpPr/>
                    </a:nvGrpSpPr>
                    <a:grpSpPr>
                      <a:xfrm>
                        <a:off x="6838912" y="4573297"/>
                        <a:ext cx="468000" cy="355901"/>
                        <a:chOff x="2428755" y="275015"/>
                        <a:chExt cx="560804" cy="494719"/>
                      </a:xfrm>
                      <a:solidFill>
                        <a:schemeClr val="accent2"/>
                      </a:solidFill>
                    </a:grpSpPr>
                    <a:sp>
                      <a:nvSpPr>
                        <a:cNvPr id="269" name="268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70"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84,3</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70669" name="125 - Ομάδα"/>
                      <a:cNvGrpSpPr/>
                    </a:nvGrpSpPr>
                    <a:grpSpPr>
                      <a:xfrm>
                        <a:off x="6828212" y="5144801"/>
                        <a:ext cx="468000" cy="355901"/>
                        <a:chOff x="2428755" y="275015"/>
                        <a:chExt cx="560804" cy="494719"/>
                      </a:xfrm>
                      <a:solidFill>
                        <a:schemeClr val="accent2"/>
                      </a:solidFill>
                    </a:grpSpPr>
                    <a:sp>
                      <a:nvSpPr>
                        <a:cNvPr id="272" name="271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73"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74,3</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70670" name="239 - Ομάδα"/>
                      <a:cNvGrpSpPr/>
                    </a:nvGrpSpPr>
                    <a:grpSpPr>
                      <a:xfrm>
                        <a:off x="6312284" y="4148727"/>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62" name="261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65"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2011</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0671" name="227 - Ομάδα"/>
                      <a:cNvGrpSpPr/>
                    </a:nvGrpSpPr>
                    <a:grpSpPr>
                      <a:xfrm>
                        <a:off x="6312284" y="264852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71" name="270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74"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2011</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0672" name="134 - Ομάδα"/>
                      <a:cNvGrpSpPr/>
                    </a:nvGrpSpPr>
                    <a:grpSpPr>
                      <a:xfrm>
                        <a:off x="6312284" y="121976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80" name="279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83"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2011</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0673" name="89 - Ομάδα"/>
                      <a:cNvGrpSpPr/>
                    </a:nvGrpSpPr>
                    <a:grpSpPr>
                      <a:xfrm>
                        <a:off x="6310892" y="1648397"/>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89" name="288 - Στρογγυλεμένο ορθογώνιο"/>
                        <a:cNvSpPr/>
                      </a:nvSpPr>
                      <a:spPr>
                        <a:xfrm>
                          <a:off x="2428755" y="275015"/>
                          <a:ext cx="560804" cy="494719"/>
                        </a:xfrm>
                        <a:prstGeom prst="roundRect">
                          <a:avLst>
                            <a:gd name="adj" fmla="val 10000"/>
                          </a:avLst>
                        </a:prstGeom>
                        <a:ln>
                          <a:noFill/>
                        </a:ln>
                      </a:spPr>
                      <a:style>
                        <a:lnRef idx="1">
                          <a:schemeClr val="accent2"/>
                        </a:lnRef>
                        <a:fillRef idx="3">
                          <a:schemeClr val="accent2"/>
                        </a:fillRef>
                        <a:effectRef idx="2">
                          <a:schemeClr val="accent2"/>
                        </a:effectRef>
                        <a:fontRef idx="minor">
                          <a:schemeClr val="lt1"/>
                        </a:fontRef>
                      </a:style>
                    </a:sp>
                    <a:sp>
                      <a:nvSpPr>
                        <a:cNvPr id="292"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80,0</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0674" name="95 - Ομάδα"/>
                      <a:cNvGrpSpPr/>
                    </a:nvGrpSpPr>
                    <a:grpSpPr>
                      <a:xfrm>
                        <a:off x="6300192" y="2219901"/>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96" name="295 - Στρογγυλεμένο ορθογώνιο"/>
                        <a:cNvSpPr/>
                      </a:nvSpPr>
                      <a:spPr>
                        <a:xfrm>
                          <a:off x="2428755" y="275015"/>
                          <a:ext cx="560804" cy="494719"/>
                        </a:xfrm>
                        <a:prstGeom prst="roundRect">
                          <a:avLst>
                            <a:gd name="adj" fmla="val 10000"/>
                          </a:avLst>
                        </a:prstGeom>
                        <a:ln>
                          <a:noFill/>
                        </a:ln>
                      </a:spPr>
                      <a:style>
                        <a:lnRef idx="1">
                          <a:schemeClr val="accent2"/>
                        </a:lnRef>
                        <a:fillRef idx="3">
                          <a:schemeClr val="accent2"/>
                        </a:fillRef>
                        <a:effectRef idx="2">
                          <a:schemeClr val="accent2"/>
                        </a:effectRef>
                        <a:fontRef idx="minor">
                          <a:schemeClr val="lt1"/>
                        </a:fontRef>
                      </a:style>
                    </a:sp>
                    <a:sp>
                      <a:nvSpPr>
                        <a:cNvPr id="297"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64,7</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0675" name="107 - Ομάδα"/>
                      <a:cNvGrpSpPr/>
                    </a:nvGrpSpPr>
                    <a:grpSpPr>
                      <a:xfrm>
                        <a:off x="6310892" y="3073099"/>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99" name="298 - Στρογγυλεμένο ορθογώνιο"/>
                        <a:cNvSpPr/>
                      </a:nvSpPr>
                      <a:spPr>
                        <a:xfrm>
                          <a:off x="2428755" y="275015"/>
                          <a:ext cx="560804" cy="494719"/>
                        </a:xfrm>
                        <a:prstGeom prst="roundRect">
                          <a:avLst>
                            <a:gd name="adj" fmla="val 10000"/>
                          </a:avLst>
                        </a:prstGeom>
                        <a:ln>
                          <a:noFill/>
                        </a:ln>
                      </a:spPr>
                      <a:style>
                        <a:lnRef idx="1">
                          <a:schemeClr val="accent2"/>
                        </a:lnRef>
                        <a:fillRef idx="3">
                          <a:schemeClr val="accent2"/>
                        </a:fillRef>
                        <a:effectRef idx="2">
                          <a:schemeClr val="accent2"/>
                        </a:effectRef>
                        <a:fontRef idx="minor">
                          <a:schemeClr val="lt1"/>
                        </a:fontRef>
                      </a:style>
                    </a:sp>
                    <a:sp>
                      <a:nvSpPr>
                        <a:cNvPr id="300"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77,9</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0676" name="113 - Ομάδα"/>
                      <a:cNvGrpSpPr/>
                    </a:nvGrpSpPr>
                    <a:grpSpPr>
                      <a:xfrm>
                        <a:off x="6300192" y="3644603"/>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02" name="301 - Στρογγυλεμένο ορθογώνιο"/>
                        <a:cNvSpPr/>
                      </a:nvSpPr>
                      <a:spPr>
                        <a:xfrm>
                          <a:off x="2428755" y="275015"/>
                          <a:ext cx="560804" cy="494719"/>
                        </a:xfrm>
                        <a:prstGeom prst="roundRect">
                          <a:avLst>
                            <a:gd name="adj" fmla="val 10000"/>
                          </a:avLst>
                        </a:prstGeom>
                        <a:ln>
                          <a:noFill/>
                        </a:ln>
                      </a:spPr>
                      <a:style>
                        <a:lnRef idx="1">
                          <a:schemeClr val="accent2"/>
                        </a:lnRef>
                        <a:fillRef idx="3">
                          <a:schemeClr val="accent2"/>
                        </a:fillRef>
                        <a:effectRef idx="2">
                          <a:schemeClr val="accent2"/>
                        </a:effectRef>
                        <a:fontRef idx="minor">
                          <a:schemeClr val="lt1"/>
                        </a:fontRef>
                      </a:style>
                    </a:sp>
                    <a:sp>
                      <a:nvSpPr>
                        <a:cNvPr id="303"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62,8</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0677" name="119 - Ομάδα"/>
                      <a:cNvGrpSpPr/>
                    </a:nvGrpSpPr>
                    <a:grpSpPr>
                      <a:xfrm>
                        <a:off x="6310892" y="4573297"/>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05" name="304 - Στρογγυλεμένο ορθογώνιο"/>
                        <a:cNvSpPr/>
                      </a:nvSpPr>
                      <a:spPr>
                        <a:xfrm>
                          <a:off x="2428755" y="275015"/>
                          <a:ext cx="560804" cy="494719"/>
                        </a:xfrm>
                        <a:prstGeom prst="roundRect">
                          <a:avLst>
                            <a:gd name="adj" fmla="val 10000"/>
                          </a:avLst>
                        </a:prstGeom>
                        <a:ln>
                          <a:noFill/>
                        </a:ln>
                      </a:spPr>
                      <a:style>
                        <a:lnRef idx="1">
                          <a:schemeClr val="accent2"/>
                        </a:lnRef>
                        <a:fillRef idx="3">
                          <a:schemeClr val="accent2"/>
                        </a:fillRef>
                        <a:effectRef idx="2">
                          <a:schemeClr val="accent2"/>
                        </a:effectRef>
                        <a:fontRef idx="minor">
                          <a:schemeClr val="lt1"/>
                        </a:fontRef>
                      </a:style>
                    </a:sp>
                    <a:sp>
                      <a:nvSpPr>
                        <a:cNvPr id="306"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82,6</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0678" name="125 - Ομάδα"/>
                      <a:cNvGrpSpPr/>
                    </a:nvGrpSpPr>
                    <a:grpSpPr>
                      <a:xfrm>
                        <a:off x="6300192" y="5144801"/>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08" name="307 - Στρογγυλεμένο ορθογώνιο"/>
                        <a:cNvSpPr/>
                      </a:nvSpPr>
                      <a:spPr>
                        <a:xfrm>
                          <a:off x="2428755" y="275015"/>
                          <a:ext cx="560804" cy="494719"/>
                        </a:xfrm>
                        <a:prstGeom prst="roundRect">
                          <a:avLst>
                            <a:gd name="adj" fmla="val 10000"/>
                          </a:avLst>
                        </a:prstGeom>
                        <a:ln>
                          <a:noFill/>
                        </a:ln>
                      </a:spPr>
                      <a:style>
                        <a:lnRef idx="1">
                          <a:schemeClr val="accent2"/>
                        </a:lnRef>
                        <a:fillRef idx="3">
                          <a:schemeClr val="accent2"/>
                        </a:fillRef>
                        <a:effectRef idx="2">
                          <a:schemeClr val="accent2"/>
                        </a:effectRef>
                        <a:fontRef idx="minor">
                          <a:schemeClr val="lt1"/>
                        </a:fontRef>
                      </a:style>
                    </a:sp>
                    <a:sp>
                      <a:nvSpPr>
                        <a:cNvPr id="309"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64,7</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0679" name="239 - Ομάδα"/>
                      <a:cNvGrpSpPr/>
                    </a:nvGrpSpPr>
                    <a:grpSpPr>
                      <a:xfrm>
                        <a:off x="5806864" y="4148727"/>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61" name="160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162"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a:t>
                            </a:r>
                          </a:p>
                          <a:p>
                            <a:pPr algn="ctr" defTabSz="400050">
                              <a:lnSpc>
                                <a:spcPct val="90000"/>
                              </a:lnSpc>
                              <a:spcAft>
                                <a:spcPct val="35000"/>
                              </a:spcAft>
                              <a:defRPr/>
                            </a:pPr>
                            <a:r>
                              <a:rPr lang="el-GR" sz="900" b="1" dirty="0">
                                <a:solidFill>
                                  <a:schemeClr val="tx1"/>
                                </a:solidFill>
                                <a:latin typeface="Century Gothic" pitchFamily="34" charset="0"/>
                              </a:rPr>
                              <a:t>2012</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0680" name="227 - Ομάδα"/>
                      <a:cNvGrpSpPr/>
                    </a:nvGrpSpPr>
                    <a:grpSpPr>
                      <a:xfrm>
                        <a:off x="5806864" y="264852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64" name="163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165"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a:t>
                            </a:r>
                          </a:p>
                          <a:p>
                            <a:pPr algn="ctr" defTabSz="400050">
                              <a:lnSpc>
                                <a:spcPct val="90000"/>
                              </a:lnSpc>
                              <a:spcAft>
                                <a:spcPct val="35000"/>
                              </a:spcAft>
                              <a:defRPr/>
                            </a:pPr>
                            <a:r>
                              <a:rPr lang="el-GR" sz="900" b="1" dirty="0">
                                <a:solidFill>
                                  <a:schemeClr val="tx1"/>
                                </a:solidFill>
                                <a:latin typeface="Century Gothic" pitchFamily="34" charset="0"/>
                              </a:rPr>
                              <a:t>2012</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0681" name="134 - Ομάδα"/>
                      <a:cNvGrpSpPr/>
                    </a:nvGrpSpPr>
                    <a:grpSpPr>
                      <a:xfrm>
                        <a:off x="5806864" y="121976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67" name="166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168"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a:t>
                            </a:r>
                          </a:p>
                          <a:p>
                            <a:pPr algn="ctr" defTabSz="400050">
                              <a:lnSpc>
                                <a:spcPct val="90000"/>
                              </a:lnSpc>
                              <a:spcAft>
                                <a:spcPct val="35000"/>
                              </a:spcAft>
                              <a:defRPr/>
                            </a:pPr>
                            <a:r>
                              <a:rPr lang="el-GR" sz="900" b="1" dirty="0">
                                <a:solidFill>
                                  <a:schemeClr val="tx1"/>
                                </a:solidFill>
                                <a:latin typeface="Century Gothic" pitchFamily="34" charset="0"/>
                              </a:rPr>
                              <a:t>2012</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0682" name="89 - Ομάδα"/>
                      <a:cNvGrpSpPr/>
                    </a:nvGrpSpPr>
                    <a:grpSpPr>
                      <a:xfrm>
                        <a:off x="5805472" y="1648397"/>
                        <a:ext cx="468000" cy="355901"/>
                        <a:chOff x="2428755" y="275015"/>
                        <a:chExt cx="560804" cy="494719"/>
                      </a:xfrm>
                      <a:solidFill>
                        <a:srgbClr val="CC0000">
                          <a:alpha val="52941"/>
                        </a:srgbClr>
                      </a:solidFill>
                    </a:grpSpPr>
                    <a:sp>
                      <a:nvSpPr>
                        <a:cNvPr id="170" name="169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171"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82,5</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0683" name="95 - Ομάδα"/>
                      <a:cNvGrpSpPr/>
                    </a:nvGrpSpPr>
                    <a:grpSpPr>
                      <a:xfrm>
                        <a:off x="5794772" y="2219901"/>
                        <a:ext cx="468000" cy="355901"/>
                        <a:chOff x="2428755" y="275015"/>
                        <a:chExt cx="560804" cy="494719"/>
                      </a:xfrm>
                      <a:solidFill>
                        <a:srgbClr val="CC0000">
                          <a:alpha val="52941"/>
                        </a:srgbClr>
                      </a:solidFill>
                    </a:grpSpPr>
                    <a:sp>
                      <a:nvSpPr>
                        <a:cNvPr id="173" name="172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174"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78,6</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0684" name="107 - Ομάδα"/>
                      <a:cNvGrpSpPr/>
                    </a:nvGrpSpPr>
                    <a:grpSpPr>
                      <a:xfrm>
                        <a:off x="5805472" y="3073099"/>
                        <a:ext cx="468000" cy="355901"/>
                        <a:chOff x="2428755" y="275015"/>
                        <a:chExt cx="560804" cy="494719"/>
                      </a:xfrm>
                      <a:solidFill>
                        <a:srgbClr val="CC0000">
                          <a:alpha val="52941"/>
                        </a:srgbClr>
                      </a:solidFill>
                    </a:grpSpPr>
                    <a:sp>
                      <a:nvSpPr>
                        <a:cNvPr id="176" name="175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177"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82,0</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0685" name="113 - Ομάδα"/>
                      <a:cNvGrpSpPr/>
                    </a:nvGrpSpPr>
                    <a:grpSpPr>
                      <a:xfrm>
                        <a:off x="5794772" y="3644603"/>
                        <a:ext cx="468000" cy="355901"/>
                        <a:chOff x="2428755" y="275015"/>
                        <a:chExt cx="560804" cy="494719"/>
                      </a:xfrm>
                      <a:solidFill>
                        <a:srgbClr val="CC0000">
                          <a:alpha val="52941"/>
                        </a:srgbClr>
                      </a:solidFill>
                    </a:grpSpPr>
                    <a:sp>
                      <a:nvSpPr>
                        <a:cNvPr id="179" name="178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180"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76,5</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0686" name="119 - Ομάδα"/>
                      <a:cNvGrpSpPr/>
                    </a:nvGrpSpPr>
                    <a:grpSpPr>
                      <a:xfrm>
                        <a:off x="5805472" y="4573297"/>
                        <a:ext cx="468000" cy="355901"/>
                        <a:chOff x="2428755" y="275015"/>
                        <a:chExt cx="560804" cy="494719"/>
                      </a:xfrm>
                      <a:solidFill>
                        <a:srgbClr val="CC0000">
                          <a:alpha val="52941"/>
                        </a:srgbClr>
                      </a:solidFill>
                    </a:grpSpPr>
                    <a:sp>
                      <a:nvSpPr>
                        <a:cNvPr id="182" name="181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183"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85,9</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0687" name="125 - Ομάδα"/>
                      <a:cNvGrpSpPr/>
                    </a:nvGrpSpPr>
                    <a:grpSpPr>
                      <a:xfrm>
                        <a:off x="5794772" y="5144801"/>
                        <a:ext cx="468000" cy="355901"/>
                        <a:chOff x="2428755" y="275015"/>
                        <a:chExt cx="560804" cy="494719"/>
                      </a:xfrm>
                      <a:solidFill>
                        <a:srgbClr val="CC0000">
                          <a:alpha val="52941"/>
                        </a:srgbClr>
                      </a:solidFill>
                    </a:grpSpPr>
                    <a:sp>
                      <a:nvSpPr>
                        <a:cNvPr id="185" name="184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186"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79,9</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32" name="239 - Ομάδα"/>
                      <a:cNvGrpSpPr/>
                    </a:nvGrpSpPr>
                    <a:grpSpPr>
                      <a:xfrm>
                        <a:off x="5304172" y="4148727"/>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88" name="160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189"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2012</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33" name="227 - Ομάδα"/>
                      <a:cNvGrpSpPr/>
                    </a:nvGrpSpPr>
                    <a:grpSpPr>
                      <a:xfrm>
                        <a:off x="5304172" y="264852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91" name="163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192"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2012</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34" name="134 - Ομάδα"/>
                      <a:cNvGrpSpPr/>
                    </a:nvGrpSpPr>
                    <a:grpSpPr>
                      <a:xfrm>
                        <a:off x="5304172" y="121976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94" name="166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195"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2012</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35" name="89 - Ομάδα"/>
                      <a:cNvGrpSpPr/>
                    </a:nvGrpSpPr>
                    <a:grpSpPr>
                      <a:xfrm>
                        <a:off x="5302780" y="1648397"/>
                        <a:ext cx="468000" cy="355901"/>
                        <a:chOff x="2428755" y="275015"/>
                        <a:chExt cx="560804" cy="494719"/>
                      </a:xfrm>
                      <a:solidFill>
                        <a:srgbClr val="C00000"/>
                      </a:solidFill>
                    </a:grpSpPr>
                    <a:sp>
                      <a:nvSpPr>
                        <a:cNvPr id="197" name="169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198"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85</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36" name="95 - Ομάδα"/>
                      <a:cNvGrpSpPr/>
                    </a:nvGrpSpPr>
                    <a:grpSpPr>
                      <a:xfrm>
                        <a:off x="5292080" y="2219901"/>
                        <a:ext cx="468000" cy="355901"/>
                        <a:chOff x="2428755" y="275015"/>
                        <a:chExt cx="560804" cy="494719"/>
                      </a:xfrm>
                      <a:solidFill>
                        <a:srgbClr val="C00000"/>
                      </a:solidFill>
                    </a:grpSpPr>
                    <a:sp>
                      <a:nvSpPr>
                        <a:cNvPr id="200" name="172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01"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62,3</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37" name="107 - Ομάδα"/>
                      <a:cNvGrpSpPr/>
                    </a:nvGrpSpPr>
                    <a:grpSpPr>
                      <a:xfrm>
                        <a:off x="5302780" y="3073099"/>
                        <a:ext cx="468000" cy="355901"/>
                        <a:chOff x="2428755" y="275015"/>
                        <a:chExt cx="560804" cy="494719"/>
                      </a:xfrm>
                      <a:solidFill>
                        <a:srgbClr val="C00000"/>
                      </a:solidFill>
                    </a:grpSpPr>
                    <a:sp>
                      <a:nvSpPr>
                        <a:cNvPr id="203" name="175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04"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83,1</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38" name="113 - Ομάδα"/>
                      <a:cNvGrpSpPr/>
                    </a:nvGrpSpPr>
                    <a:grpSpPr>
                      <a:xfrm>
                        <a:off x="5292080" y="3644603"/>
                        <a:ext cx="468000" cy="355901"/>
                        <a:chOff x="2428755" y="275015"/>
                        <a:chExt cx="560804" cy="494719"/>
                      </a:xfrm>
                      <a:solidFill>
                        <a:srgbClr val="C00000"/>
                      </a:solidFill>
                    </a:grpSpPr>
                    <a:sp>
                      <a:nvSpPr>
                        <a:cNvPr id="206" name="178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08"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63,1</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39" name="119 - Ομάδα"/>
                      <a:cNvGrpSpPr/>
                    </a:nvGrpSpPr>
                    <a:grpSpPr>
                      <a:xfrm>
                        <a:off x="5302780" y="4573297"/>
                        <a:ext cx="468000" cy="355901"/>
                        <a:chOff x="2428755" y="275015"/>
                        <a:chExt cx="560804" cy="494719"/>
                      </a:xfrm>
                      <a:solidFill>
                        <a:srgbClr val="C00000"/>
                      </a:solidFill>
                    </a:grpSpPr>
                    <a:sp>
                      <a:nvSpPr>
                        <a:cNvPr id="211" name="181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12"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86,5</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40" name="125 - Ομάδα"/>
                      <a:cNvGrpSpPr/>
                    </a:nvGrpSpPr>
                    <a:grpSpPr>
                      <a:xfrm>
                        <a:off x="5292080" y="5144801"/>
                        <a:ext cx="468000" cy="355901"/>
                        <a:chOff x="2428755" y="275015"/>
                        <a:chExt cx="560804" cy="494719"/>
                      </a:xfrm>
                      <a:solidFill>
                        <a:srgbClr val="C00000"/>
                      </a:solidFill>
                    </a:grpSpPr>
                    <a:sp>
                      <a:nvSpPr>
                        <a:cNvPr id="214" name="184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15"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64,7</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41" name="239 - Ομάδα"/>
                      <a:cNvGrpSpPr/>
                    </a:nvGrpSpPr>
                    <a:grpSpPr>
                      <a:xfrm>
                        <a:off x="4818380" y="4148727"/>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17" name="160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18"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 2013</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42" name="227 - Ομάδα"/>
                      <a:cNvGrpSpPr/>
                    </a:nvGrpSpPr>
                    <a:grpSpPr>
                      <a:xfrm>
                        <a:off x="4818380" y="264852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20" name="163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21"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 2013</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43" name="134 - Ομάδα"/>
                      <a:cNvGrpSpPr/>
                    </a:nvGrpSpPr>
                    <a:grpSpPr>
                      <a:xfrm>
                        <a:off x="4818380" y="121976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23" name="166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24"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 2013</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44" name="89 - Ομάδα"/>
                      <a:cNvGrpSpPr/>
                    </a:nvGrpSpPr>
                    <a:grpSpPr>
                      <a:xfrm>
                        <a:off x="4816988" y="1648397"/>
                        <a:ext cx="468000" cy="355901"/>
                        <a:chOff x="2428755" y="275015"/>
                        <a:chExt cx="560804" cy="494719"/>
                      </a:xfrm>
                      <a:solidFill>
                        <a:srgbClr val="A50021"/>
                      </a:solidFill>
                    </a:grpSpPr>
                    <a:sp>
                      <a:nvSpPr>
                        <a:cNvPr id="228" name="169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31"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81,1</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45" name="95 - Ομάδα"/>
                      <a:cNvGrpSpPr/>
                    </a:nvGrpSpPr>
                    <a:grpSpPr>
                      <a:xfrm>
                        <a:off x="4806288" y="2219901"/>
                        <a:ext cx="468000" cy="355901"/>
                        <a:chOff x="2428755" y="275015"/>
                        <a:chExt cx="560804" cy="494719"/>
                      </a:xfrm>
                      <a:solidFill>
                        <a:srgbClr val="A50021"/>
                      </a:solidFill>
                    </a:grpSpPr>
                    <a:sp>
                      <a:nvSpPr>
                        <a:cNvPr id="233" name="172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34"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63,0</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46" name="107 - Ομάδα"/>
                      <a:cNvGrpSpPr/>
                    </a:nvGrpSpPr>
                    <a:grpSpPr>
                      <a:xfrm>
                        <a:off x="4816988" y="3073099"/>
                        <a:ext cx="468000" cy="355901"/>
                        <a:chOff x="2428755" y="275015"/>
                        <a:chExt cx="560804" cy="494719"/>
                      </a:xfrm>
                      <a:solidFill>
                        <a:srgbClr val="A50021"/>
                      </a:solidFill>
                    </a:grpSpPr>
                    <a:sp>
                      <a:nvSpPr>
                        <a:cNvPr id="236" name="175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37"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78,7</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47" name="113 - Ομάδα"/>
                      <a:cNvGrpSpPr/>
                    </a:nvGrpSpPr>
                    <a:grpSpPr>
                      <a:xfrm>
                        <a:off x="4806288" y="3644603"/>
                        <a:ext cx="468000" cy="355901"/>
                        <a:chOff x="2428755" y="275015"/>
                        <a:chExt cx="560804" cy="494719"/>
                      </a:xfrm>
                      <a:solidFill>
                        <a:srgbClr val="A50021"/>
                      </a:solidFill>
                    </a:grpSpPr>
                    <a:sp>
                      <a:nvSpPr>
                        <a:cNvPr id="243" name="178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44"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62,4</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48" name="119 - Ομάδα"/>
                      <a:cNvGrpSpPr/>
                    </a:nvGrpSpPr>
                    <a:grpSpPr>
                      <a:xfrm>
                        <a:off x="4816988" y="4573297"/>
                        <a:ext cx="468000" cy="355901"/>
                        <a:chOff x="2428755" y="275015"/>
                        <a:chExt cx="560804" cy="494719"/>
                      </a:xfrm>
                      <a:solidFill>
                        <a:srgbClr val="A50021"/>
                      </a:solidFill>
                    </a:grpSpPr>
                    <a:sp>
                      <a:nvSpPr>
                        <a:cNvPr id="247" name="181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48"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85,0</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49" name="125 - Ομάδα"/>
                      <a:cNvGrpSpPr/>
                    </a:nvGrpSpPr>
                    <a:grpSpPr>
                      <a:xfrm>
                        <a:off x="4806288" y="5144801"/>
                        <a:ext cx="468000" cy="355901"/>
                        <a:chOff x="2428755" y="275015"/>
                        <a:chExt cx="560804" cy="494719"/>
                      </a:xfrm>
                      <a:solidFill>
                        <a:srgbClr val="A50021"/>
                      </a:solidFill>
                    </a:grpSpPr>
                    <a:sp>
                      <a:nvSpPr>
                        <a:cNvPr id="251" name="184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52"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66,5</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50" name="239 - Ομάδα"/>
                      <a:cNvGrpSpPr/>
                    </a:nvGrpSpPr>
                    <a:grpSpPr>
                      <a:xfrm>
                        <a:off x="4318314" y="4148727"/>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50" name="160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53"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 2013</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51" name="227 - Ομάδα"/>
                      <a:cNvGrpSpPr/>
                    </a:nvGrpSpPr>
                    <a:grpSpPr>
                      <a:xfrm>
                        <a:off x="4318314" y="264852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59" name="163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68"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 2013</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52" name="134 - Ομάδα"/>
                      <a:cNvGrpSpPr/>
                    </a:nvGrpSpPr>
                    <a:grpSpPr>
                      <a:xfrm>
                        <a:off x="4318314" y="121976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76" name="166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77"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 2013</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53" name="89 - Ομάδα"/>
                      <a:cNvGrpSpPr/>
                    </a:nvGrpSpPr>
                    <a:grpSpPr>
                      <a:xfrm>
                        <a:off x="4316922" y="1648397"/>
                        <a:ext cx="468000" cy="355901"/>
                        <a:chOff x="2428755" y="275015"/>
                        <a:chExt cx="560804" cy="494719"/>
                      </a:xfrm>
                      <a:solidFill>
                        <a:srgbClr val="820019"/>
                      </a:solidFill>
                    </a:grpSpPr>
                    <a:sp>
                      <a:nvSpPr>
                        <a:cNvPr id="279" name="169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81"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75,8</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54" name="95 - Ομάδα"/>
                      <a:cNvGrpSpPr/>
                    </a:nvGrpSpPr>
                    <a:grpSpPr>
                      <a:xfrm>
                        <a:off x="4306222" y="2219901"/>
                        <a:ext cx="468000" cy="355901"/>
                        <a:chOff x="2428755" y="275015"/>
                        <a:chExt cx="560804" cy="494719"/>
                      </a:xfrm>
                      <a:solidFill>
                        <a:srgbClr val="820019"/>
                      </a:solidFill>
                    </a:grpSpPr>
                    <a:sp>
                      <a:nvSpPr>
                        <a:cNvPr id="284" name="172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85"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67,3</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55" name="107 - Ομάδα"/>
                      <a:cNvGrpSpPr/>
                    </a:nvGrpSpPr>
                    <a:grpSpPr>
                      <a:xfrm>
                        <a:off x="4316922" y="3073099"/>
                        <a:ext cx="468000" cy="355901"/>
                        <a:chOff x="2428755" y="275015"/>
                        <a:chExt cx="560804" cy="494719"/>
                      </a:xfrm>
                      <a:solidFill>
                        <a:srgbClr val="820019"/>
                      </a:solidFill>
                    </a:grpSpPr>
                    <a:sp>
                      <a:nvSpPr>
                        <a:cNvPr id="287" name="175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88"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74,6</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56" name="113 - Ομάδα"/>
                      <a:cNvGrpSpPr/>
                    </a:nvGrpSpPr>
                    <a:grpSpPr>
                      <a:xfrm>
                        <a:off x="4306222" y="3644603"/>
                        <a:ext cx="468000" cy="355901"/>
                        <a:chOff x="2428755" y="275015"/>
                        <a:chExt cx="560804" cy="494719"/>
                      </a:xfrm>
                      <a:solidFill>
                        <a:srgbClr val="820019"/>
                      </a:solidFill>
                    </a:grpSpPr>
                    <a:sp>
                      <a:nvSpPr>
                        <a:cNvPr id="291" name="178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93"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66,9</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57" name="119 - Ομάδα"/>
                      <a:cNvGrpSpPr/>
                    </a:nvGrpSpPr>
                    <a:grpSpPr>
                      <a:xfrm>
                        <a:off x="4316922" y="4573297"/>
                        <a:ext cx="468000" cy="355901"/>
                        <a:chOff x="2428755" y="275015"/>
                        <a:chExt cx="560804" cy="494719"/>
                      </a:xfrm>
                      <a:solidFill>
                        <a:srgbClr val="820019"/>
                      </a:solidFill>
                    </a:grpSpPr>
                    <a:sp>
                      <a:nvSpPr>
                        <a:cNvPr id="295" name="181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98"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81,7</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90" name="125 - Ομάδα"/>
                      <a:cNvGrpSpPr/>
                    </a:nvGrpSpPr>
                    <a:grpSpPr>
                      <a:xfrm>
                        <a:off x="4306222" y="5144801"/>
                        <a:ext cx="468000" cy="355901"/>
                        <a:chOff x="2428755" y="275015"/>
                        <a:chExt cx="560804" cy="494719"/>
                      </a:xfrm>
                      <a:solidFill>
                        <a:srgbClr val="820019"/>
                      </a:solidFill>
                    </a:grpSpPr>
                    <a:sp>
                      <a:nvSpPr>
                        <a:cNvPr id="304" name="184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07"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69,8</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93" name="239 - Ομάδα"/>
                      <a:cNvGrpSpPr/>
                    </a:nvGrpSpPr>
                    <a:grpSpPr>
                      <a:xfrm>
                        <a:off x="3798274" y="4148727"/>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78" name="160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82"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ΦΕΒ. 201</a:t>
                            </a:r>
                            <a:r>
                              <a:rPr lang="en-US" sz="900" b="1" dirty="0">
                                <a:solidFill>
                                  <a:schemeClr val="tx1"/>
                                </a:solidFill>
                                <a:latin typeface="Century Gothic" pitchFamily="34" charset="0"/>
                              </a:rPr>
                              <a:t>4</a:t>
                            </a:r>
                          </a:p>
                        </a:txBody>
                        <a:useSpRect/>
                      </a:txSp>
                      <a:style>
                        <a:lnRef idx="2">
                          <a:schemeClr val="accent2"/>
                        </a:lnRef>
                        <a:fillRef idx="1">
                          <a:schemeClr val="lt1"/>
                        </a:fillRef>
                        <a:effectRef idx="0">
                          <a:schemeClr val="accent2"/>
                        </a:effectRef>
                        <a:fontRef idx="minor">
                          <a:schemeClr val="dk1"/>
                        </a:fontRef>
                      </a:style>
                    </a:sp>
                  </a:grpSp>
                  <a:grpSp>
                    <a:nvGrpSpPr>
                      <a:cNvPr id="96" name="227 - Ομάδα"/>
                      <a:cNvGrpSpPr/>
                    </a:nvGrpSpPr>
                    <a:grpSpPr>
                      <a:xfrm>
                        <a:off x="3798274" y="264852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90" name="163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94"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ΦΕΒ. 201</a:t>
                            </a:r>
                            <a:r>
                              <a:rPr lang="en-US" sz="900" b="1" dirty="0">
                                <a:solidFill>
                                  <a:schemeClr val="tx1"/>
                                </a:solidFill>
                                <a:latin typeface="Century Gothic" pitchFamily="34" charset="0"/>
                              </a:rPr>
                              <a:t>4</a:t>
                            </a:r>
                          </a:p>
                        </a:txBody>
                        <a:useSpRect/>
                      </a:txSp>
                      <a:style>
                        <a:lnRef idx="2">
                          <a:schemeClr val="accent2"/>
                        </a:lnRef>
                        <a:fillRef idx="1">
                          <a:schemeClr val="lt1"/>
                        </a:fillRef>
                        <a:effectRef idx="0">
                          <a:schemeClr val="accent2"/>
                        </a:effectRef>
                        <a:fontRef idx="minor">
                          <a:schemeClr val="dk1"/>
                        </a:fontRef>
                      </a:style>
                    </a:sp>
                  </a:grpSp>
                  <a:grpSp>
                    <a:nvGrpSpPr>
                      <a:cNvPr id="99" name="134 - Ομάδα"/>
                      <a:cNvGrpSpPr/>
                    </a:nvGrpSpPr>
                    <a:grpSpPr>
                      <a:xfrm>
                        <a:off x="3798274" y="1219769"/>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10" name="166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311"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ΦΕΒ. 201</a:t>
                            </a:r>
                            <a:r>
                              <a:rPr lang="en-US" sz="900" b="1" dirty="0">
                                <a:solidFill>
                                  <a:schemeClr val="tx1"/>
                                </a:solidFill>
                                <a:latin typeface="Century Gothic" pitchFamily="34" charset="0"/>
                              </a:rPr>
                              <a:t>4</a:t>
                            </a:r>
                          </a:p>
                        </a:txBody>
                        <a:useSpRect/>
                      </a:txSp>
                      <a:style>
                        <a:lnRef idx="2">
                          <a:schemeClr val="accent2"/>
                        </a:lnRef>
                        <a:fillRef idx="1">
                          <a:schemeClr val="lt1"/>
                        </a:fillRef>
                        <a:effectRef idx="0">
                          <a:schemeClr val="accent2"/>
                        </a:effectRef>
                        <a:fontRef idx="minor">
                          <a:schemeClr val="dk1"/>
                        </a:fontRef>
                      </a:style>
                    </a:sp>
                  </a:grpSp>
                  <a:grpSp>
                    <a:nvGrpSpPr>
                      <a:cNvPr id="100" name="89 - Ομάδα"/>
                      <a:cNvGrpSpPr/>
                    </a:nvGrpSpPr>
                    <a:grpSpPr>
                      <a:xfrm>
                        <a:off x="3796882" y="1648397"/>
                        <a:ext cx="468000" cy="355901"/>
                        <a:chOff x="2428755" y="275015"/>
                        <a:chExt cx="560804" cy="494719"/>
                      </a:xfrm>
                      <a:solidFill>
                        <a:srgbClr val="540010"/>
                      </a:solidFill>
                    </a:grpSpPr>
                    <a:sp>
                      <a:nvSpPr>
                        <a:cNvPr id="313" name="169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14"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66,6</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101" name="95 - Ομάδα"/>
                      <a:cNvGrpSpPr/>
                    </a:nvGrpSpPr>
                    <a:grpSpPr>
                      <a:xfrm>
                        <a:off x="3786182" y="2219901"/>
                        <a:ext cx="468000" cy="355901"/>
                        <a:chOff x="2428755" y="275015"/>
                        <a:chExt cx="560804" cy="494719"/>
                      </a:xfrm>
                      <a:solidFill>
                        <a:srgbClr val="540010"/>
                      </a:solidFill>
                    </a:grpSpPr>
                    <a:sp>
                      <a:nvSpPr>
                        <a:cNvPr id="316" name="172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17"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53,8</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102" name="107 - Ομάδα"/>
                      <a:cNvGrpSpPr/>
                    </a:nvGrpSpPr>
                    <a:grpSpPr>
                      <a:xfrm>
                        <a:off x="3796882" y="3073099"/>
                        <a:ext cx="468000" cy="355901"/>
                        <a:chOff x="2428755" y="275015"/>
                        <a:chExt cx="560804" cy="494719"/>
                      </a:xfrm>
                      <a:solidFill>
                        <a:srgbClr val="540010"/>
                      </a:solidFill>
                    </a:grpSpPr>
                    <a:sp>
                      <a:nvSpPr>
                        <a:cNvPr id="319" name="175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20"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66</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103" name="113 - Ομάδα"/>
                      <a:cNvGrpSpPr/>
                    </a:nvGrpSpPr>
                    <a:grpSpPr>
                      <a:xfrm>
                        <a:off x="3786182" y="3644603"/>
                        <a:ext cx="468000" cy="355901"/>
                        <a:chOff x="2428755" y="275015"/>
                        <a:chExt cx="560804" cy="494719"/>
                      </a:xfrm>
                      <a:solidFill>
                        <a:srgbClr val="540010"/>
                      </a:solidFill>
                    </a:grpSpPr>
                    <a:sp>
                      <a:nvSpPr>
                        <a:cNvPr id="322" name="178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23"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52,4</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104" name="119 - Ομάδα"/>
                      <a:cNvGrpSpPr/>
                    </a:nvGrpSpPr>
                    <a:grpSpPr>
                      <a:xfrm>
                        <a:off x="3796882" y="4573297"/>
                        <a:ext cx="468000" cy="355901"/>
                        <a:chOff x="2428755" y="275015"/>
                        <a:chExt cx="560804" cy="494719"/>
                      </a:xfrm>
                      <a:solidFill>
                        <a:srgbClr val="540010"/>
                      </a:solidFill>
                    </a:grpSpPr>
                    <a:sp>
                      <a:nvSpPr>
                        <a:cNvPr id="325" name="181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26"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76,3</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105" name="125 - Ομάδα"/>
                      <a:cNvGrpSpPr/>
                    </a:nvGrpSpPr>
                    <a:grpSpPr>
                      <a:xfrm>
                        <a:off x="3786182" y="5144801"/>
                        <a:ext cx="468000" cy="355901"/>
                        <a:chOff x="2428755" y="275015"/>
                        <a:chExt cx="560804" cy="494719"/>
                      </a:xfrm>
                      <a:solidFill>
                        <a:srgbClr val="540010"/>
                      </a:solidFill>
                    </a:grpSpPr>
                    <a:sp>
                      <a:nvSpPr>
                        <a:cNvPr id="328" name="184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29"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56,2</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lc:lockedCanvas>
              </a:graphicData>
            </a:graphic>
          </wp:inline>
        </w:drawing>
      </w:r>
    </w:p>
    <w:p w:rsidR="00562674" w:rsidRDefault="00EE01FE" w:rsidP="00E54F10">
      <w:pPr>
        <w:jc w:val="both"/>
        <w:rPr>
          <w:rFonts w:ascii="Arial Narrow" w:hAnsi="Arial Narrow"/>
          <w:b/>
          <w:bCs/>
          <w:sz w:val="20"/>
          <w:szCs w:val="20"/>
          <w:u w:val="single"/>
        </w:rPr>
      </w:pPr>
      <w:r w:rsidRPr="00EE01FE">
        <w:rPr>
          <w:rFonts w:ascii="Arial Narrow" w:hAnsi="Arial Narrow"/>
          <w:b/>
          <w:bCs/>
          <w:noProof/>
          <w:sz w:val="20"/>
          <w:szCs w:val="20"/>
          <w:u w:val="single"/>
        </w:rPr>
        <w:drawing>
          <wp:inline distT="0" distB="0" distL="0" distR="0">
            <wp:extent cx="5486400" cy="3387090"/>
            <wp:effectExtent l="19050" t="0" r="0" b="0"/>
            <wp:docPr id="25" name="Αντικείμενο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5291" cy="4281503"/>
                      <a:chOff x="1381125" y="1214422"/>
                      <a:chExt cx="6935291" cy="4281503"/>
                    </a:xfrm>
                  </a:grpSpPr>
                  <a:grpSp>
                    <a:nvGrpSpPr>
                      <a:cNvPr id="2" name="242 - Ομάδα"/>
                      <a:cNvGrpSpPr/>
                    </a:nvGrpSpPr>
                    <a:grpSpPr>
                      <a:xfrm>
                        <a:off x="7848416" y="4143380"/>
                        <a:ext cx="468000" cy="494719"/>
                        <a:chOff x="2428755" y="275015"/>
                        <a:chExt cx="560804" cy="494719"/>
                      </a:xfrm>
                      <a:solidFill>
                        <a:srgbClr val="D16D6D"/>
                      </a:solidFill>
                    </a:grpSpPr>
                    <a:sp>
                      <a:nvSpPr>
                        <a:cNvPr id="244" name="243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45"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ΦΕΒ.</a:t>
                            </a:r>
                          </a:p>
                          <a:p>
                            <a:pPr algn="ctr" defTabSz="400050">
                              <a:lnSpc>
                                <a:spcPct val="90000"/>
                              </a:lnSpc>
                              <a:spcAft>
                                <a:spcPct val="35000"/>
                              </a:spcAft>
                              <a:defRPr/>
                            </a:pPr>
                            <a:r>
                              <a:rPr lang="el-GR" sz="900" b="1" dirty="0">
                                <a:solidFill>
                                  <a:schemeClr val="tx1"/>
                                </a:solidFill>
                                <a:latin typeface="Century Gothic" pitchFamily="34" charset="0"/>
                              </a:rPr>
                              <a:t>2010</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3" name="245 - Ομάδα"/>
                      <a:cNvGrpSpPr/>
                    </a:nvGrpSpPr>
                    <a:grpSpPr>
                      <a:xfrm>
                        <a:off x="7348962" y="4143380"/>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47" name="246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48"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2010</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4" name="230 - Ομάδα"/>
                      <a:cNvGrpSpPr/>
                    </a:nvGrpSpPr>
                    <a:grpSpPr>
                      <a:xfrm>
                        <a:off x="7848416" y="2643182"/>
                        <a:ext cx="468000" cy="494719"/>
                        <a:chOff x="2428755" y="275015"/>
                        <a:chExt cx="560804" cy="494719"/>
                      </a:xfrm>
                      <a:solidFill>
                        <a:srgbClr val="D16D6D"/>
                      </a:solidFill>
                    </a:grpSpPr>
                    <a:sp>
                      <a:nvSpPr>
                        <a:cNvPr id="232" name="231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33"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ΦΕΒ.</a:t>
                            </a:r>
                          </a:p>
                          <a:p>
                            <a:pPr algn="ctr" defTabSz="400050">
                              <a:lnSpc>
                                <a:spcPct val="90000"/>
                              </a:lnSpc>
                              <a:spcAft>
                                <a:spcPct val="35000"/>
                              </a:spcAft>
                              <a:defRPr/>
                            </a:pPr>
                            <a:r>
                              <a:rPr lang="el-GR" sz="900" b="1" dirty="0">
                                <a:solidFill>
                                  <a:schemeClr val="tx1"/>
                                </a:solidFill>
                                <a:latin typeface="Century Gothic" pitchFamily="34" charset="0"/>
                              </a:rPr>
                              <a:t>2010</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5" name="233 - Ομάδα"/>
                      <a:cNvGrpSpPr/>
                    </a:nvGrpSpPr>
                    <a:grpSpPr>
                      <a:xfrm>
                        <a:off x="7348962" y="264318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35" name="234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36"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2010</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 name="137 - Ομάδα"/>
                      <a:cNvGrpSpPr/>
                    </a:nvGrpSpPr>
                    <a:grpSpPr>
                      <a:xfrm>
                        <a:off x="7836324" y="1214422"/>
                        <a:ext cx="468000" cy="494719"/>
                        <a:chOff x="2428755" y="275015"/>
                        <a:chExt cx="560804" cy="494719"/>
                      </a:xfrm>
                      <a:solidFill>
                        <a:srgbClr val="D16D6D"/>
                      </a:solidFill>
                    </a:grpSpPr>
                    <a:sp>
                      <a:nvSpPr>
                        <a:cNvPr id="139" name="138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140"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ΦΕΒ.</a:t>
                            </a:r>
                          </a:p>
                          <a:p>
                            <a:pPr algn="ctr" defTabSz="400050">
                              <a:lnSpc>
                                <a:spcPct val="90000"/>
                              </a:lnSpc>
                              <a:spcAft>
                                <a:spcPct val="35000"/>
                              </a:spcAft>
                              <a:defRPr/>
                            </a:pPr>
                            <a:r>
                              <a:rPr lang="el-GR" sz="900" b="1" dirty="0">
                                <a:solidFill>
                                  <a:schemeClr val="tx1"/>
                                </a:solidFill>
                                <a:latin typeface="Century Gothic" pitchFamily="34" charset="0"/>
                              </a:rPr>
                              <a:t>2010</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8" name="140 - Ομάδα"/>
                      <a:cNvGrpSpPr/>
                    </a:nvGrpSpPr>
                    <a:grpSpPr>
                      <a:xfrm>
                        <a:off x="7336870" y="121442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42" name="141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143"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2010</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108554" name="143 - Ομάδα"/>
                      <a:cNvGrpSpPr>
                        <a:grpSpLocks/>
                      </a:cNvGrpSpPr>
                    </a:nvGrpSpPr>
                    <a:grpSpPr bwMode="auto">
                      <a:xfrm>
                        <a:off x="1381125" y="2001838"/>
                        <a:ext cx="901700" cy="355600"/>
                        <a:chOff x="1255" y="559479"/>
                        <a:chExt cx="989439" cy="494719"/>
                      </a:xfrm>
                    </a:grpSpPr>
                    <a:sp>
                      <a:nvSpPr>
                        <a:cNvPr id="145" name="144 - Στρογγυλεμένο ορθογώνιο"/>
                        <a:cNvSpPr/>
                      </a:nvSpPr>
                      <a:spPr>
                        <a:xfrm>
                          <a:off x="1255" y="559479"/>
                          <a:ext cx="989439" cy="494719"/>
                        </a:xfrm>
                        <a:prstGeom prst="roundRect">
                          <a:avLst>
                            <a:gd name="adj" fmla="val 10000"/>
                          </a:avLst>
                        </a:prstGeom>
                      </a:spPr>
                      <a:style>
                        <a:lnRef idx="2">
                          <a:schemeClr val="accent2"/>
                        </a:lnRef>
                        <a:fillRef idx="1">
                          <a:schemeClr val="lt1"/>
                        </a:fillRef>
                        <a:effectRef idx="0">
                          <a:schemeClr val="accent2"/>
                        </a:effectRef>
                        <a:fontRef idx="minor">
                          <a:schemeClr val="dk1"/>
                        </a:fontRef>
                      </a:style>
                    </a:sp>
                    <a:sp>
                      <a:nvSpPr>
                        <a:cNvPr id="146" name="Στρογγυλεμένο ορθογώνιο 4"/>
                        <a:cNvSpPr/>
                      </a:nvSpPr>
                      <a:spPr>
                        <a:xfrm>
                          <a:off x="15191" y="574938"/>
                          <a:ext cx="961567" cy="463799"/>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latin typeface="Century Gothic" pitchFamily="34" charset="0"/>
                              </a:rPr>
                              <a:t>ΠΑΡΑΓΓΕΛΙΕΣ</a:t>
                            </a:r>
                            <a:endParaRPr lang="en-US" sz="900" b="1" dirty="0">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108555" name="146 - Ομάδα"/>
                      <a:cNvGrpSpPr>
                        <a:grpSpLocks/>
                      </a:cNvGrpSpPr>
                    </a:nvGrpSpPr>
                    <a:grpSpPr bwMode="auto">
                      <a:xfrm>
                        <a:off x="2236788" y="2033588"/>
                        <a:ext cx="487362" cy="46037"/>
                        <a:chOff x="944883" y="652422"/>
                        <a:chExt cx="487399" cy="24369"/>
                      </a:xfrm>
                    </a:grpSpPr>
                    <a:sp>
                      <a:nvSpPr>
                        <a:cNvPr id="148" name="Ευθεία γραμμή σύνδεσης 5"/>
                        <a:cNvSpPr/>
                      </a:nvSpPr>
                      <a:spPr>
                        <a:xfrm rot="19457599">
                          <a:off x="944883" y="653262"/>
                          <a:ext cx="487399" cy="22689"/>
                        </a:xfrm>
                        <a:custGeom>
                          <a:avLst/>
                          <a:gdLst/>
                          <a:ahLst/>
                          <a:cxnLst/>
                          <a:rect l="0" t="0" r="0" b="0"/>
                          <a:pathLst>
                            <a:path>
                              <a:moveTo>
                                <a:pt x="0" y="11447"/>
                              </a:moveTo>
                              <a:lnTo>
                                <a:pt x="487399" y="11447"/>
                              </a:lnTo>
                            </a:path>
                          </a:pathLst>
                        </a:custGeom>
                        <a:noFill/>
                      </a:spPr>
                      <a:style>
                        <a:lnRef idx="1">
                          <a:schemeClr val="accent2">
                            <a:tint val="99000"/>
                            <a:hueOff val="0"/>
                            <a:satOff val="0"/>
                            <a:lumOff val="0"/>
                            <a:alphaOff val="0"/>
                          </a:schemeClr>
                        </a:lnRef>
                        <a:fillRef idx="0">
                          <a:scrgbClr r="0" g="0" b="0"/>
                        </a:fillRef>
                        <a:effectRef idx="0">
                          <a:schemeClr val="accent2">
                            <a:tint val="99000"/>
                            <a:hueOff val="0"/>
                            <a:satOff val="0"/>
                            <a:lumOff val="0"/>
                            <a:alphaOff val="0"/>
                          </a:schemeClr>
                        </a:effectRef>
                        <a:fontRef idx="minor">
                          <a:schemeClr val="tx1">
                            <a:hueOff val="0"/>
                            <a:satOff val="0"/>
                            <a:lumOff val="0"/>
                            <a:alphaOff val="0"/>
                          </a:schemeClr>
                        </a:fontRef>
                      </a:style>
                    </a:sp>
                    <a:sp>
                      <a:nvSpPr>
                        <a:cNvPr id="149" name="Ευθεία γραμμή σύνδεσης 6"/>
                        <a:cNvSpPr/>
                      </a:nvSpPr>
                      <a:spPr>
                        <a:xfrm rot="19457599">
                          <a:off x="1176676" y="652422"/>
                          <a:ext cx="23814" cy="24369"/>
                        </a:xfrm>
                        <a:prstGeom prst="rect">
                          <a:avLst/>
                        </a:prstGeom>
                      </a:spPr>
                      <a:txSp>
                        <a:txBody>
                          <a:bodyPr lIns="12700" tIns="0" rIns="12700" bIns="0" spcCol="1270" anchor="ctr"/>
                          <a:lstStyle>
                            <a:defPPr>
                              <a:defRPr lang="en-US"/>
                            </a:defPPr>
                            <a:lvl1pPr algn="l" rtl="0" fontAlgn="base">
                              <a:spcBef>
                                <a:spcPct val="0"/>
                              </a:spcBef>
                              <a:spcAft>
                                <a:spcPct val="0"/>
                              </a:spcAft>
                              <a:defRPr kern="1200">
                                <a:solidFill>
                                  <a:schemeClr val="tx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tx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tx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tx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tx1">
                                    <a:hueOff val="0"/>
                                    <a:satOff val="0"/>
                                    <a:lumOff val="0"/>
                                    <a:alphaOff val="0"/>
                                  </a:schemeClr>
                                </a:solidFill>
                                <a:latin typeface="+mn-lt"/>
                                <a:ea typeface="+mn-ea"/>
                                <a:cs typeface="+mn-cs"/>
                              </a:defRPr>
                            </a:lvl5pPr>
                            <a:lvl6pPr marL="2286000" algn="l" defTabSz="914400" rtl="0" eaLnBrk="1" latinLnBrk="0" hangingPunct="1">
                              <a:defRPr kern="1200">
                                <a:solidFill>
                                  <a:schemeClr val="tx1">
                                    <a:hueOff val="0"/>
                                    <a:satOff val="0"/>
                                    <a:lumOff val="0"/>
                                    <a:alphaOff val="0"/>
                                  </a:schemeClr>
                                </a:solidFill>
                                <a:latin typeface="+mn-lt"/>
                                <a:ea typeface="+mn-ea"/>
                                <a:cs typeface="+mn-cs"/>
                              </a:defRPr>
                            </a:lvl6pPr>
                            <a:lvl7pPr marL="2743200" algn="l" defTabSz="914400" rtl="0" eaLnBrk="1" latinLnBrk="0" hangingPunct="1">
                              <a:defRPr kern="1200">
                                <a:solidFill>
                                  <a:schemeClr val="tx1">
                                    <a:hueOff val="0"/>
                                    <a:satOff val="0"/>
                                    <a:lumOff val="0"/>
                                    <a:alphaOff val="0"/>
                                  </a:schemeClr>
                                </a:solidFill>
                                <a:latin typeface="+mn-lt"/>
                                <a:ea typeface="+mn-ea"/>
                                <a:cs typeface="+mn-cs"/>
                              </a:defRPr>
                            </a:lvl7pPr>
                            <a:lvl8pPr marL="3200400" algn="l" defTabSz="914400" rtl="0" eaLnBrk="1" latinLnBrk="0" hangingPunct="1">
                              <a:defRPr kern="1200">
                                <a:solidFill>
                                  <a:schemeClr val="tx1">
                                    <a:hueOff val="0"/>
                                    <a:satOff val="0"/>
                                    <a:lumOff val="0"/>
                                    <a:alphaOff val="0"/>
                                  </a:schemeClr>
                                </a:solidFill>
                                <a:latin typeface="+mn-lt"/>
                                <a:ea typeface="+mn-ea"/>
                                <a:cs typeface="+mn-cs"/>
                              </a:defRPr>
                            </a:lvl8pPr>
                            <a:lvl9pPr marL="3657600" algn="l" defTabSz="914400" rtl="0" eaLnBrk="1" latinLnBrk="0" hangingPunct="1">
                              <a:defRPr kern="1200">
                                <a:solidFill>
                                  <a:schemeClr val="tx1">
                                    <a:hueOff val="0"/>
                                    <a:satOff val="0"/>
                                    <a:lumOff val="0"/>
                                    <a:alphaOff val="0"/>
                                  </a:schemeClr>
                                </a:solidFill>
                                <a:latin typeface="+mn-lt"/>
                                <a:ea typeface="+mn-ea"/>
                                <a:cs typeface="+mn-cs"/>
                              </a:defRPr>
                            </a:lvl9pPr>
                          </a:lstStyle>
                          <a:p>
                            <a:pPr algn="ctr" defTabSz="400050">
                              <a:lnSpc>
                                <a:spcPct val="90000"/>
                              </a:lnSpc>
                              <a:spcAft>
                                <a:spcPct val="35000"/>
                              </a:spcAft>
                              <a:defRPr/>
                            </a:pPr>
                            <a:endParaRPr lang="en-US" sz="900" b="1" dirty="0">
                              <a:latin typeface="Century Gothic" pitchFamily="34" charset="0"/>
                            </a:endParaRPr>
                          </a:p>
                        </a:txBody>
                        <a:useSpRect/>
                      </a:txSp>
                      <a:style>
                        <a:lnRef idx="0">
                          <a:scrgbClr r="0" g="0" b="0"/>
                        </a:lnRef>
                        <a:fillRef idx="0">
                          <a:scrgbClr r="0" g="0" b="0"/>
                        </a:fillRef>
                        <a:effectRef idx="0">
                          <a:scrgbClr r="0" g="0" b="0"/>
                        </a:effectRef>
                        <a:fontRef idx="minor">
                          <a:schemeClr val="tx1">
                            <a:hueOff val="0"/>
                            <a:satOff val="0"/>
                            <a:lumOff val="0"/>
                            <a:alphaOff val="0"/>
                          </a:schemeClr>
                        </a:fontRef>
                      </a:style>
                    </a:sp>
                  </a:grpSp>
                  <a:grpSp>
                    <a:nvGrpSpPr>
                      <a:cNvPr id="108556" name="149 - Ομάδα"/>
                      <a:cNvGrpSpPr>
                        <a:grpSpLocks/>
                      </a:cNvGrpSpPr>
                    </a:nvGrpSpPr>
                    <a:grpSpPr bwMode="auto">
                      <a:xfrm>
                        <a:off x="2678113" y="1655763"/>
                        <a:ext cx="989012" cy="355600"/>
                        <a:chOff x="1386470" y="275015"/>
                        <a:chExt cx="989439" cy="494719"/>
                      </a:xfrm>
                    </a:grpSpPr>
                    <a:sp>
                      <a:nvSpPr>
                        <a:cNvPr id="151" name="150 - Στρογγυλεμένο ορθογώνιο"/>
                        <a:cNvSpPr/>
                      </a:nvSpPr>
                      <a:spPr>
                        <a:xfrm>
                          <a:off x="1386470" y="275015"/>
                          <a:ext cx="989439" cy="494719"/>
                        </a:xfrm>
                        <a:prstGeom prst="roundRect">
                          <a:avLst>
                            <a:gd name="adj" fmla="val 10000"/>
                          </a:avLst>
                        </a:prstGeom>
                      </a:spPr>
                      <a:style>
                        <a:lnRef idx="0">
                          <a:schemeClr val="lt1">
                            <a:hueOff val="0"/>
                            <a:satOff val="0"/>
                            <a:lumOff val="0"/>
                            <a:alphaOff val="0"/>
                          </a:schemeClr>
                        </a:lnRef>
                        <a:fillRef idx="3">
                          <a:schemeClr val="accent2">
                            <a:tint val="99000"/>
                            <a:hueOff val="0"/>
                            <a:satOff val="0"/>
                            <a:lumOff val="0"/>
                            <a:alphaOff val="0"/>
                          </a:schemeClr>
                        </a:fillRef>
                        <a:effectRef idx="2">
                          <a:schemeClr val="accent2">
                            <a:tint val="99000"/>
                            <a:hueOff val="0"/>
                            <a:satOff val="0"/>
                            <a:lumOff val="0"/>
                            <a:alphaOff val="0"/>
                          </a:schemeClr>
                        </a:effectRef>
                        <a:fontRef idx="minor">
                          <a:schemeClr val="lt1"/>
                        </a:fontRef>
                      </a:style>
                    </a:sp>
                    <a:sp>
                      <a:nvSpPr>
                        <a:cNvPr id="152" name="Στρογγυλεμένο ορθογώνιο 8"/>
                        <a:cNvSpPr/>
                      </a:nvSpPr>
                      <a:spPr>
                        <a:xfrm>
                          <a:off x="1400763" y="290474"/>
                          <a:ext cx="960853" cy="463799"/>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n-US" sz="850" b="1" dirty="0" smtClean="0">
                                <a:latin typeface="Century Gothic" pitchFamily="34" charset="0"/>
                              </a:rPr>
                              <a:t>*</a:t>
                            </a:r>
                            <a:r>
                              <a:rPr lang="el-GR" sz="850" b="1" dirty="0" smtClean="0">
                                <a:latin typeface="Century Gothic" pitchFamily="34" charset="0"/>
                              </a:rPr>
                              <a:t>Μείωση</a:t>
                            </a:r>
                            <a:endParaRPr lang="en-US" sz="850" b="1" dirty="0">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2" name="152 - Ομάδα"/>
                      <a:cNvGrpSpPr/>
                    </a:nvGrpSpPr>
                    <a:grpSpPr>
                      <a:xfrm>
                        <a:off x="7847024" y="1643050"/>
                        <a:ext cx="468000" cy="355901"/>
                        <a:chOff x="2428755" y="275015"/>
                        <a:chExt cx="560804" cy="494719"/>
                      </a:xfrm>
                      <a:solidFill>
                        <a:srgbClr val="D16D6D"/>
                      </a:solidFill>
                    </a:grpSpPr>
                    <a:sp>
                      <a:nvSpPr>
                        <a:cNvPr id="154" name="153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155"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70,1</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08558" name="155 - Ομάδα"/>
                      <a:cNvGrpSpPr>
                        <a:grpSpLocks/>
                      </a:cNvGrpSpPr>
                    </a:nvGrpSpPr>
                    <a:grpSpPr bwMode="auto">
                      <a:xfrm>
                        <a:off x="2236788" y="2317750"/>
                        <a:ext cx="487362" cy="46038"/>
                        <a:chOff x="944883" y="936885"/>
                        <a:chExt cx="487399" cy="24369"/>
                      </a:xfrm>
                    </a:grpSpPr>
                    <a:sp>
                      <a:nvSpPr>
                        <a:cNvPr id="157" name="Ευθεία γραμμή σύνδεσης 11"/>
                        <a:cNvSpPr/>
                      </a:nvSpPr>
                      <a:spPr>
                        <a:xfrm rot="2142401">
                          <a:off x="944883" y="937726"/>
                          <a:ext cx="487399" cy="22688"/>
                        </a:xfrm>
                        <a:custGeom>
                          <a:avLst/>
                          <a:gdLst/>
                          <a:ahLst/>
                          <a:cxnLst/>
                          <a:rect l="0" t="0" r="0" b="0"/>
                          <a:pathLst>
                            <a:path>
                              <a:moveTo>
                                <a:pt x="0" y="11447"/>
                              </a:moveTo>
                              <a:lnTo>
                                <a:pt x="487399" y="11447"/>
                              </a:lnTo>
                            </a:path>
                          </a:pathLst>
                        </a:custGeom>
                        <a:noFill/>
                      </a:spPr>
                      <a:style>
                        <a:lnRef idx="1">
                          <a:schemeClr val="accent2">
                            <a:tint val="99000"/>
                            <a:hueOff val="0"/>
                            <a:satOff val="0"/>
                            <a:lumOff val="0"/>
                            <a:alphaOff val="0"/>
                          </a:schemeClr>
                        </a:lnRef>
                        <a:fillRef idx="0">
                          <a:scrgbClr r="0" g="0" b="0"/>
                        </a:fillRef>
                        <a:effectRef idx="0">
                          <a:schemeClr val="accent2">
                            <a:tint val="99000"/>
                            <a:hueOff val="0"/>
                            <a:satOff val="0"/>
                            <a:lumOff val="0"/>
                            <a:alphaOff val="0"/>
                          </a:schemeClr>
                        </a:effectRef>
                        <a:fontRef idx="minor">
                          <a:schemeClr val="tx1">
                            <a:hueOff val="0"/>
                            <a:satOff val="0"/>
                            <a:lumOff val="0"/>
                            <a:alphaOff val="0"/>
                          </a:schemeClr>
                        </a:fontRef>
                      </a:style>
                    </a:sp>
                    <a:sp>
                      <a:nvSpPr>
                        <a:cNvPr id="158" name="Ευθεία γραμμή σύνδεσης 12"/>
                        <a:cNvSpPr/>
                      </a:nvSpPr>
                      <a:spPr>
                        <a:xfrm rot="2142401">
                          <a:off x="1176676" y="936885"/>
                          <a:ext cx="23814" cy="24369"/>
                        </a:xfrm>
                        <a:prstGeom prst="rect">
                          <a:avLst/>
                        </a:prstGeom>
                      </a:spPr>
                      <a:txSp>
                        <a:txBody>
                          <a:bodyPr lIns="12700" tIns="0" rIns="12700" bIns="0" spcCol="1270" anchor="ctr"/>
                          <a:lstStyle>
                            <a:defPPr>
                              <a:defRPr lang="en-US"/>
                            </a:defPPr>
                            <a:lvl1pPr algn="l" rtl="0" fontAlgn="base">
                              <a:spcBef>
                                <a:spcPct val="0"/>
                              </a:spcBef>
                              <a:spcAft>
                                <a:spcPct val="0"/>
                              </a:spcAft>
                              <a:defRPr kern="1200">
                                <a:solidFill>
                                  <a:schemeClr val="tx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tx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tx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tx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tx1">
                                    <a:hueOff val="0"/>
                                    <a:satOff val="0"/>
                                    <a:lumOff val="0"/>
                                    <a:alphaOff val="0"/>
                                  </a:schemeClr>
                                </a:solidFill>
                                <a:latin typeface="+mn-lt"/>
                                <a:ea typeface="+mn-ea"/>
                                <a:cs typeface="+mn-cs"/>
                              </a:defRPr>
                            </a:lvl5pPr>
                            <a:lvl6pPr marL="2286000" algn="l" defTabSz="914400" rtl="0" eaLnBrk="1" latinLnBrk="0" hangingPunct="1">
                              <a:defRPr kern="1200">
                                <a:solidFill>
                                  <a:schemeClr val="tx1">
                                    <a:hueOff val="0"/>
                                    <a:satOff val="0"/>
                                    <a:lumOff val="0"/>
                                    <a:alphaOff val="0"/>
                                  </a:schemeClr>
                                </a:solidFill>
                                <a:latin typeface="+mn-lt"/>
                                <a:ea typeface="+mn-ea"/>
                                <a:cs typeface="+mn-cs"/>
                              </a:defRPr>
                            </a:lvl6pPr>
                            <a:lvl7pPr marL="2743200" algn="l" defTabSz="914400" rtl="0" eaLnBrk="1" latinLnBrk="0" hangingPunct="1">
                              <a:defRPr kern="1200">
                                <a:solidFill>
                                  <a:schemeClr val="tx1">
                                    <a:hueOff val="0"/>
                                    <a:satOff val="0"/>
                                    <a:lumOff val="0"/>
                                    <a:alphaOff val="0"/>
                                  </a:schemeClr>
                                </a:solidFill>
                                <a:latin typeface="+mn-lt"/>
                                <a:ea typeface="+mn-ea"/>
                                <a:cs typeface="+mn-cs"/>
                              </a:defRPr>
                            </a:lvl7pPr>
                            <a:lvl8pPr marL="3200400" algn="l" defTabSz="914400" rtl="0" eaLnBrk="1" latinLnBrk="0" hangingPunct="1">
                              <a:defRPr kern="1200">
                                <a:solidFill>
                                  <a:schemeClr val="tx1">
                                    <a:hueOff val="0"/>
                                    <a:satOff val="0"/>
                                    <a:lumOff val="0"/>
                                    <a:alphaOff val="0"/>
                                  </a:schemeClr>
                                </a:solidFill>
                                <a:latin typeface="+mn-lt"/>
                                <a:ea typeface="+mn-ea"/>
                                <a:cs typeface="+mn-cs"/>
                              </a:defRPr>
                            </a:lvl8pPr>
                            <a:lvl9pPr marL="3657600" algn="l" defTabSz="914400" rtl="0" eaLnBrk="1" latinLnBrk="0" hangingPunct="1">
                              <a:defRPr kern="1200">
                                <a:solidFill>
                                  <a:schemeClr val="tx1">
                                    <a:hueOff val="0"/>
                                    <a:satOff val="0"/>
                                    <a:lumOff val="0"/>
                                    <a:alphaOff val="0"/>
                                  </a:schemeClr>
                                </a:solidFill>
                                <a:latin typeface="+mn-lt"/>
                                <a:ea typeface="+mn-ea"/>
                                <a:cs typeface="+mn-cs"/>
                              </a:defRPr>
                            </a:lvl9pPr>
                          </a:lstStyle>
                          <a:p>
                            <a:pPr algn="ctr" defTabSz="400050">
                              <a:lnSpc>
                                <a:spcPct val="90000"/>
                              </a:lnSpc>
                              <a:spcAft>
                                <a:spcPct val="35000"/>
                              </a:spcAft>
                              <a:defRPr/>
                            </a:pPr>
                            <a:endParaRPr lang="en-US" sz="900" b="1" dirty="0">
                              <a:latin typeface="Century Gothic" pitchFamily="34" charset="0"/>
                            </a:endParaRPr>
                          </a:p>
                        </a:txBody>
                        <a:useSpRect/>
                      </a:txSp>
                      <a:style>
                        <a:lnRef idx="0">
                          <a:scrgbClr r="0" g="0" b="0"/>
                        </a:lnRef>
                        <a:fillRef idx="0">
                          <a:scrgbClr r="0" g="0" b="0"/>
                        </a:fillRef>
                        <a:effectRef idx="0">
                          <a:scrgbClr r="0" g="0" b="0"/>
                        </a:effectRef>
                        <a:fontRef idx="minor">
                          <a:schemeClr val="tx1">
                            <a:hueOff val="0"/>
                            <a:satOff val="0"/>
                            <a:lumOff val="0"/>
                            <a:alphaOff val="0"/>
                          </a:schemeClr>
                        </a:fontRef>
                      </a:style>
                    </a:sp>
                  </a:grpSp>
                  <a:grpSp>
                    <a:nvGrpSpPr>
                      <a:cNvPr id="108559" name="158 - Ομάδα"/>
                      <a:cNvGrpSpPr>
                        <a:grpSpLocks/>
                      </a:cNvGrpSpPr>
                    </a:nvGrpSpPr>
                    <a:grpSpPr bwMode="auto">
                      <a:xfrm>
                        <a:off x="2678113" y="2224088"/>
                        <a:ext cx="989012" cy="357187"/>
                        <a:chOff x="1386470" y="843943"/>
                        <a:chExt cx="989439" cy="494719"/>
                      </a:xfrm>
                    </a:grpSpPr>
                    <a:sp>
                      <a:nvSpPr>
                        <a:cNvPr id="160" name="159 - Στρογγυλεμένο ορθογώνιο"/>
                        <a:cNvSpPr/>
                      </a:nvSpPr>
                      <a:spPr>
                        <a:xfrm>
                          <a:off x="1386470" y="843943"/>
                          <a:ext cx="989439" cy="494719"/>
                        </a:xfrm>
                        <a:prstGeom prst="roundRect">
                          <a:avLst>
                            <a:gd name="adj" fmla="val 10000"/>
                          </a:avLst>
                        </a:prstGeom>
                      </a:spPr>
                      <a:style>
                        <a:lnRef idx="0">
                          <a:schemeClr val="lt1">
                            <a:hueOff val="0"/>
                            <a:satOff val="0"/>
                            <a:lumOff val="0"/>
                            <a:alphaOff val="0"/>
                          </a:schemeClr>
                        </a:lnRef>
                        <a:fillRef idx="3">
                          <a:schemeClr val="accent2">
                            <a:tint val="99000"/>
                            <a:hueOff val="0"/>
                            <a:satOff val="0"/>
                            <a:lumOff val="0"/>
                            <a:alphaOff val="0"/>
                          </a:schemeClr>
                        </a:fillRef>
                        <a:effectRef idx="2">
                          <a:schemeClr val="accent2">
                            <a:tint val="99000"/>
                            <a:hueOff val="0"/>
                            <a:satOff val="0"/>
                            <a:lumOff val="0"/>
                            <a:alphaOff val="0"/>
                          </a:schemeClr>
                        </a:effectRef>
                        <a:fontRef idx="minor">
                          <a:schemeClr val="lt1"/>
                        </a:fontRef>
                      </a:style>
                    </a:sp>
                    <a:sp>
                      <a:nvSpPr>
                        <a:cNvPr id="161" name="Στρογγυλεμένο ορθογώνιο 14"/>
                        <a:cNvSpPr/>
                      </a:nvSpPr>
                      <a:spPr>
                        <a:xfrm>
                          <a:off x="1400763" y="859334"/>
                          <a:ext cx="960853" cy="463938"/>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n-US" sz="850" b="1" dirty="0" smtClean="0">
                                <a:latin typeface="Century Gothic" pitchFamily="34" charset="0"/>
                              </a:rPr>
                              <a:t>**</a:t>
                            </a:r>
                            <a:r>
                              <a:rPr lang="el-GR" sz="850" b="1" dirty="0" smtClean="0">
                                <a:latin typeface="Century Gothic" pitchFamily="34" charset="0"/>
                              </a:rPr>
                              <a:t>Θα </a:t>
                            </a:r>
                            <a:r>
                              <a:rPr lang="el-GR" sz="850" b="1" dirty="0">
                                <a:latin typeface="Century Gothic" pitchFamily="34" charset="0"/>
                              </a:rPr>
                              <a:t>μειωθεί περισσότερο</a:t>
                            </a:r>
                            <a:endParaRPr lang="en-US" sz="850" b="1" dirty="0">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08560" name="161 - Ομάδα"/>
                      <a:cNvGrpSpPr>
                        <a:grpSpLocks/>
                      </a:cNvGrpSpPr>
                    </a:nvGrpSpPr>
                    <a:grpSpPr bwMode="auto">
                      <a:xfrm>
                        <a:off x="1381125" y="3425825"/>
                        <a:ext cx="901700" cy="355600"/>
                        <a:chOff x="1255" y="1697334"/>
                        <a:chExt cx="989439" cy="494719"/>
                      </a:xfrm>
                    </a:grpSpPr>
                    <a:sp>
                      <a:nvSpPr>
                        <a:cNvPr id="163" name="162 - Στρογγυλεμένο ορθογώνιο"/>
                        <a:cNvSpPr/>
                      </a:nvSpPr>
                      <a:spPr>
                        <a:xfrm>
                          <a:off x="1255" y="1697334"/>
                          <a:ext cx="989439" cy="494719"/>
                        </a:xfrm>
                        <a:prstGeom prst="roundRect">
                          <a:avLst>
                            <a:gd name="adj" fmla="val 10000"/>
                          </a:avLst>
                        </a:prstGeom>
                      </a:spPr>
                      <a:style>
                        <a:lnRef idx="2">
                          <a:schemeClr val="accent2"/>
                        </a:lnRef>
                        <a:fillRef idx="1">
                          <a:schemeClr val="lt1"/>
                        </a:fillRef>
                        <a:effectRef idx="0">
                          <a:schemeClr val="accent2"/>
                        </a:effectRef>
                        <a:fontRef idx="minor">
                          <a:schemeClr val="dk1"/>
                        </a:fontRef>
                      </a:style>
                    </a:sp>
                    <a:sp>
                      <a:nvSpPr>
                        <a:cNvPr id="164" name="Στρογγυλεμένο ορθογώνιο 16"/>
                        <a:cNvSpPr/>
                      </a:nvSpPr>
                      <a:spPr>
                        <a:xfrm>
                          <a:off x="15191" y="1712795"/>
                          <a:ext cx="961567" cy="463799"/>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latin typeface="Century Gothic" pitchFamily="34" charset="0"/>
                              </a:rPr>
                              <a:t>ΕΠΕΝΔΥΣΕΙΣ</a:t>
                            </a:r>
                            <a:endParaRPr lang="en-US" sz="900" b="1" dirty="0">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108561" name="164 - Ομάδα"/>
                      <a:cNvGrpSpPr>
                        <a:grpSpLocks/>
                      </a:cNvGrpSpPr>
                    </a:nvGrpSpPr>
                    <a:grpSpPr bwMode="auto">
                      <a:xfrm>
                        <a:off x="2236788" y="3452813"/>
                        <a:ext cx="487362" cy="46037"/>
                        <a:chOff x="944883" y="1790277"/>
                        <a:chExt cx="487399" cy="24369"/>
                      </a:xfrm>
                    </a:grpSpPr>
                    <a:sp>
                      <a:nvSpPr>
                        <a:cNvPr id="166" name="Ευθεία γραμμή σύνδεσης 17"/>
                        <a:cNvSpPr/>
                      </a:nvSpPr>
                      <a:spPr>
                        <a:xfrm rot="19457599">
                          <a:off x="944883" y="1791117"/>
                          <a:ext cx="487399" cy="22689"/>
                        </a:xfrm>
                        <a:custGeom>
                          <a:avLst/>
                          <a:gdLst/>
                          <a:ahLst/>
                          <a:cxnLst/>
                          <a:rect l="0" t="0" r="0" b="0"/>
                          <a:pathLst>
                            <a:path>
                              <a:moveTo>
                                <a:pt x="0" y="11447"/>
                              </a:moveTo>
                              <a:lnTo>
                                <a:pt x="487399" y="11447"/>
                              </a:lnTo>
                            </a:path>
                          </a:pathLst>
                        </a:custGeom>
                        <a:noFill/>
                      </a:spPr>
                      <a:style>
                        <a:lnRef idx="1">
                          <a:schemeClr val="accent2">
                            <a:tint val="99000"/>
                            <a:hueOff val="0"/>
                            <a:satOff val="0"/>
                            <a:lumOff val="0"/>
                            <a:alphaOff val="0"/>
                          </a:schemeClr>
                        </a:lnRef>
                        <a:fillRef idx="0">
                          <a:scrgbClr r="0" g="0" b="0"/>
                        </a:fillRef>
                        <a:effectRef idx="0">
                          <a:schemeClr val="accent2">
                            <a:tint val="99000"/>
                            <a:hueOff val="0"/>
                            <a:satOff val="0"/>
                            <a:lumOff val="0"/>
                            <a:alphaOff val="0"/>
                          </a:schemeClr>
                        </a:effectRef>
                        <a:fontRef idx="minor">
                          <a:schemeClr val="tx1">
                            <a:hueOff val="0"/>
                            <a:satOff val="0"/>
                            <a:lumOff val="0"/>
                            <a:alphaOff val="0"/>
                          </a:schemeClr>
                        </a:fontRef>
                      </a:style>
                    </a:sp>
                    <a:sp>
                      <a:nvSpPr>
                        <a:cNvPr id="167" name="Ευθεία γραμμή σύνδεσης 18"/>
                        <a:cNvSpPr/>
                      </a:nvSpPr>
                      <a:spPr>
                        <a:xfrm rot="19457599">
                          <a:off x="1176676" y="1790277"/>
                          <a:ext cx="23814" cy="24369"/>
                        </a:xfrm>
                        <a:prstGeom prst="rect">
                          <a:avLst/>
                        </a:prstGeom>
                      </a:spPr>
                      <a:txSp>
                        <a:txBody>
                          <a:bodyPr lIns="12700" tIns="0" rIns="12700" bIns="0" spcCol="1270" anchor="ctr"/>
                          <a:lstStyle>
                            <a:defPPr>
                              <a:defRPr lang="en-US"/>
                            </a:defPPr>
                            <a:lvl1pPr algn="l" rtl="0" fontAlgn="base">
                              <a:spcBef>
                                <a:spcPct val="0"/>
                              </a:spcBef>
                              <a:spcAft>
                                <a:spcPct val="0"/>
                              </a:spcAft>
                              <a:defRPr kern="1200">
                                <a:solidFill>
                                  <a:schemeClr val="tx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tx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tx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tx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tx1">
                                    <a:hueOff val="0"/>
                                    <a:satOff val="0"/>
                                    <a:lumOff val="0"/>
                                    <a:alphaOff val="0"/>
                                  </a:schemeClr>
                                </a:solidFill>
                                <a:latin typeface="+mn-lt"/>
                                <a:ea typeface="+mn-ea"/>
                                <a:cs typeface="+mn-cs"/>
                              </a:defRPr>
                            </a:lvl5pPr>
                            <a:lvl6pPr marL="2286000" algn="l" defTabSz="914400" rtl="0" eaLnBrk="1" latinLnBrk="0" hangingPunct="1">
                              <a:defRPr kern="1200">
                                <a:solidFill>
                                  <a:schemeClr val="tx1">
                                    <a:hueOff val="0"/>
                                    <a:satOff val="0"/>
                                    <a:lumOff val="0"/>
                                    <a:alphaOff val="0"/>
                                  </a:schemeClr>
                                </a:solidFill>
                                <a:latin typeface="+mn-lt"/>
                                <a:ea typeface="+mn-ea"/>
                                <a:cs typeface="+mn-cs"/>
                              </a:defRPr>
                            </a:lvl6pPr>
                            <a:lvl7pPr marL="2743200" algn="l" defTabSz="914400" rtl="0" eaLnBrk="1" latinLnBrk="0" hangingPunct="1">
                              <a:defRPr kern="1200">
                                <a:solidFill>
                                  <a:schemeClr val="tx1">
                                    <a:hueOff val="0"/>
                                    <a:satOff val="0"/>
                                    <a:lumOff val="0"/>
                                    <a:alphaOff val="0"/>
                                  </a:schemeClr>
                                </a:solidFill>
                                <a:latin typeface="+mn-lt"/>
                                <a:ea typeface="+mn-ea"/>
                                <a:cs typeface="+mn-cs"/>
                              </a:defRPr>
                            </a:lvl7pPr>
                            <a:lvl8pPr marL="3200400" algn="l" defTabSz="914400" rtl="0" eaLnBrk="1" latinLnBrk="0" hangingPunct="1">
                              <a:defRPr kern="1200">
                                <a:solidFill>
                                  <a:schemeClr val="tx1">
                                    <a:hueOff val="0"/>
                                    <a:satOff val="0"/>
                                    <a:lumOff val="0"/>
                                    <a:alphaOff val="0"/>
                                  </a:schemeClr>
                                </a:solidFill>
                                <a:latin typeface="+mn-lt"/>
                                <a:ea typeface="+mn-ea"/>
                                <a:cs typeface="+mn-cs"/>
                              </a:defRPr>
                            </a:lvl8pPr>
                            <a:lvl9pPr marL="3657600" algn="l" defTabSz="914400" rtl="0" eaLnBrk="1" latinLnBrk="0" hangingPunct="1">
                              <a:defRPr kern="1200">
                                <a:solidFill>
                                  <a:schemeClr val="tx1">
                                    <a:hueOff val="0"/>
                                    <a:satOff val="0"/>
                                    <a:lumOff val="0"/>
                                    <a:alphaOff val="0"/>
                                  </a:schemeClr>
                                </a:solidFill>
                                <a:latin typeface="+mn-lt"/>
                                <a:ea typeface="+mn-ea"/>
                                <a:cs typeface="+mn-cs"/>
                              </a:defRPr>
                            </a:lvl9pPr>
                          </a:lstStyle>
                          <a:p>
                            <a:pPr algn="ctr" defTabSz="400050">
                              <a:lnSpc>
                                <a:spcPct val="90000"/>
                              </a:lnSpc>
                              <a:spcAft>
                                <a:spcPct val="35000"/>
                              </a:spcAft>
                              <a:defRPr/>
                            </a:pPr>
                            <a:endParaRPr lang="en-US" sz="900" b="1" dirty="0">
                              <a:latin typeface="Century Gothic" pitchFamily="34" charset="0"/>
                            </a:endParaRPr>
                          </a:p>
                        </a:txBody>
                        <a:useSpRect/>
                      </a:txSp>
                      <a:style>
                        <a:lnRef idx="0">
                          <a:scrgbClr r="0" g="0" b="0"/>
                        </a:lnRef>
                        <a:fillRef idx="0">
                          <a:scrgbClr r="0" g="0" b="0"/>
                        </a:fillRef>
                        <a:effectRef idx="0">
                          <a:scrgbClr r="0" g="0" b="0"/>
                        </a:effectRef>
                        <a:fontRef idx="minor">
                          <a:schemeClr val="tx1">
                            <a:hueOff val="0"/>
                            <a:satOff val="0"/>
                            <a:lumOff val="0"/>
                            <a:alphaOff val="0"/>
                          </a:schemeClr>
                        </a:fontRef>
                      </a:style>
                    </a:sp>
                  </a:grpSp>
                  <a:grpSp>
                    <a:nvGrpSpPr>
                      <a:cNvPr id="108562" name="167 - Ομάδα"/>
                      <a:cNvGrpSpPr>
                        <a:grpSpLocks/>
                      </a:cNvGrpSpPr>
                    </a:nvGrpSpPr>
                    <a:grpSpPr bwMode="auto">
                      <a:xfrm>
                        <a:off x="2678113" y="3074988"/>
                        <a:ext cx="989012" cy="357187"/>
                        <a:chOff x="1386470" y="1412870"/>
                        <a:chExt cx="989439" cy="494719"/>
                      </a:xfrm>
                    </a:grpSpPr>
                    <a:sp>
                      <a:nvSpPr>
                        <a:cNvPr id="169" name="168 - Στρογγυλεμένο ορθογώνιο"/>
                        <a:cNvSpPr/>
                      </a:nvSpPr>
                      <a:spPr>
                        <a:xfrm>
                          <a:off x="1386470" y="1412870"/>
                          <a:ext cx="989439" cy="494719"/>
                        </a:xfrm>
                        <a:prstGeom prst="roundRect">
                          <a:avLst>
                            <a:gd name="adj" fmla="val 10000"/>
                          </a:avLst>
                        </a:prstGeom>
                      </a:spPr>
                      <a:style>
                        <a:lnRef idx="0">
                          <a:schemeClr val="lt1">
                            <a:hueOff val="0"/>
                            <a:satOff val="0"/>
                            <a:lumOff val="0"/>
                            <a:alphaOff val="0"/>
                          </a:schemeClr>
                        </a:lnRef>
                        <a:fillRef idx="3">
                          <a:schemeClr val="accent2">
                            <a:tint val="99000"/>
                            <a:hueOff val="0"/>
                            <a:satOff val="0"/>
                            <a:lumOff val="0"/>
                            <a:alphaOff val="0"/>
                          </a:schemeClr>
                        </a:fillRef>
                        <a:effectRef idx="2">
                          <a:schemeClr val="accent2">
                            <a:tint val="99000"/>
                            <a:hueOff val="0"/>
                            <a:satOff val="0"/>
                            <a:lumOff val="0"/>
                            <a:alphaOff val="0"/>
                          </a:schemeClr>
                        </a:effectRef>
                        <a:fontRef idx="minor">
                          <a:schemeClr val="lt1"/>
                        </a:fontRef>
                      </a:style>
                    </a:sp>
                    <a:sp>
                      <a:nvSpPr>
                        <a:cNvPr id="170" name="Στρογγυλεμένο ορθογώνιο 20"/>
                        <a:cNvSpPr/>
                      </a:nvSpPr>
                      <a:spPr>
                        <a:xfrm>
                          <a:off x="1400763" y="1428261"/>
                          <a:ext cx="960853" cy="463938"/>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n-US" sz="850" b="1" dirty="0" smtClean="0">
                                <a:latin typeface="Century Gothic" pitchFamily="34" charset="0"/>
                              </a:rPr>
                              <a:t>*</a:t>
                            </a:r>
                            <a:r>
                              <a:rPr lang="el-GR" sz="850" b="1" dirty="0" smtClean="0">
                                <a:latin typeface="Century Gothic" pitchFamily="34" charset="0"/>
                              </a:rPr>
                              <a:t>Μείωση</a:t>
                            </a:r>
                            <a:endParaRPr lang="en-US" sz="850" b="1" dirty="0">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08563" name="170 - Ομάδα"/>
                      <a:cNvGrpSpPr>
                        <a:grpSpLocks/>
                      </a:cNvGrpSpPr>
                    </a:nvGrpSpPr>
                    <a:grpSpPr bwMode="auto">
                      <a:xfrm>
                        <a:off x="2236788" y="3736975"/>
                        <a:ext cx="487362" cy="46038"/>
                        <a:chOff x="944883" y="2074740"/>
                        <a:chExt cx="487399" cy="24369"/>
                      </a:xfrm>
                    </a:grpSpPr>
                    <a:sp>
                      <a:nvSpPr>
                        <a:cNvPr id="172" name="Ευθεία γραμμή σύνδεσης 21"/>
                        <a:cNvSpPr/>
                      </a:nvSpPr>
                      <a:spPr>
                        <a:xfrm rot="2142401">
                          <a:off x="944883" y="2075581"/>
                          <a:ext cx="487399" cy="22688"/>
                        </a:xfrm>
                        <a:custGeom>
                          <a:avLst/>
                          <a:gdLst/>
                          <a:ahLst/>
                          <a:cxnLst/>
                          <a:rect l="0" t="0" r="0" b="0"/>
                          <a:pathLst>
                            <a:path>
                              <a:moveTo>
                                <a:pt x="0" y="11447"/>
                              </a:moveTo>
                              <a:lnTo>
                                <a:pt x="487399" y="11447"/>
                              </a:lnTo>
                            </a:path>
                          </a:pathLst>
                        </a:custGeom>
                        <a:noFill/>
                      </a:spPr>
                      <a:style>
                        <a:lnRef idx="1">
                          <a:schemeClr val="accent2">
                            <a:tint val="99000"/>
                            <a:hueOff val="0"/>
                            <a:satOff val="0"/>
                            <a:lumOff val="0"/>
                            <a:alphaOff val="0"/>
                          </a:schemeClr>
                        </a:lnRef>
                        <a:fillRef idx="0">
                          <a:scrgbClr r="0" g="0" b="0"/>
                        </a:fillRef>
                        <a:effectRef idx="0">
                          <a:schemeClr val="accent2">
                            <a:tint val="99000"/>
                            <a:hueOff val="0"/>
                            <a:satOff val="0"/>
                            <a:lumOff val="0"/>
                            <a:alphaOff val="0"/>
                          </a:schemeClr>
                        </a:effectRef>
                        <a:fontRef idx="minor">
                          <a:schemeClr val="tx1">
                            <a:hueOff val="0"/>
                            <a:satOff val="0"/>
                            <a:lumOff val="0"/>
                            <a:alphaOff val="0"/>
                          </a:schemeClr>
                        </a:fontRef>
                      </a:style>
                    </a:sp>
                    <a:sp>
                      <a:nvSpPr>
                        <a:cNvPr id="173" name="Ευθεία γραμμή σύνδεσης 22"/>
                        <a:cNvSpPr/>
                      </a:nvSpPr>
                      <a:spPr>
                        <a:xfrm rot="2142401">
                          <a:off x="1176676" y="2074740"/>
                          <a:ext cx="23814" cy="24369"/>
                        </a:xfrm>
                        <a:prstGeom prst="rect">
                          <a:avLst/>
                        </a:prstGeom>
                      </a:spPr>
                      <a:txSp>
                        <a:txBody>
                          <a:bodyPr lIns="12700" tIns="0" rIns="12700" bIns="0" spcCol="1270" anchor="ctr"/>
                          <a:lstStyle>
                            <a:defPPr>
                              <a:defRPr lang="en-US"/>
                            </a:defPPr>
                            <a:lvl1pPr algn="l" rtl="0" fontAlgn="base">
                              <a:spcBef>
                                <a:spcPct val="0"/>
                              </a:spcBef>
                              <a:spcAft>
                                <a:spcPct val="0"/>
                              </a:spcAft>
                              <a:defRPr kern="1200">
                                <a:solidFill>
                                  <a:schemeClr val="tx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tx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tx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tx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tx1">
                                    <a:hueOff val="0"/>
                                    <a:satOff val="0"/>
                                    <a:lumOff val="0"/>
                                    <a:alphaOff val="0"/>
                                  </a:schemeClr>
                                </a:solidFill>
                                <a:latin typeface="+mn-lt"/>
                                <a:ea typeface="+mn-ea"/>
                                <a:cs typeface="+mn-cs"/>
                              </a:defRPr>
                            </a:lvl5pPr>
                            <a:lvl6pPr marL="2286000" algn="l" defTabSz="914400" rtl="0" eaLnBrk="1" latinLnBrk="0" hangingPunct="1">
                              <a:defRPr kern="1200">
                                <a:solidFill>
                                  <a:schemeClr val="tx1">
                                    <a:hueOff val="0"/>
                                    <a:satOff val="0"/>
                                    <a:lumOff val="0"/>
                                    <a:alphaOff val="0"/>
                                  </a:schemeClr>
                                </a:solidFill>
                                <a:latin typeface="+mn-lt"/>
                                <a:ea typeface="+mn-ea"/>
                                <a:cs typeface="+mn-cs"/>
                              </a:defRPr>
                            </a:lvl6pPr>
                            <a:lvl7pPr marL="2743200" algn="l" defTabSz="914400" rtl="0" eaLnBrk="1" latinLnBrk="0" hangingPunct="1">
                              <a:defRPr kern="1200">
                                <a:solidFill>
                                  <a:schemeClr val="tx1">
                                    <a:hueOff val="0"/>
                                    <a:satOff val="0"/>
                                    <a:lumOff val="0"/>
                                    <a:alphaOff val="0"/>
                                  </a:schemeClr>
                                </a:solidFill>
                                <a:latin typeface="+mn-lt"/>
                                <a:ea typeface="+mn-ea"/>
                                <a:cs typeface="+mn-cs"/>
                              </a:defRPr>
                            </a:lvl7pPr>
                            <a:lvl8pPr marL="3200400" algn="l" defTabSz="914400" rtl="0" eaLnBrk="1" latinLnBrk="0" hangingPunct="1">
                              <a:defRPr kern="1200">
                                <a:solidFill>
                                  <a:schemeClr val="tx1">
                                    <a:hueOff val="0"/>
                                    <a:satOff val="0"/>
                                    <a:lumOff val="0"/>
                                    <a:alphaOff val="0"/>
                                  </a:schemeClr>
                                </a:solidFill>
                                <a:latin typeface="+mn-lt"/>
                                <a:ea typeface="+mn-ea"/>
                                <a:cs typeface="+mn-cs"/>
                              </a:defRPr>
                            </a:lvl8pPr>
                            <a:lvl9pPr marL="3657600" algn="l" defTabSz="914400" rtl="0" eaLnBrk="1" latinLnBrk="0" hangingPunct="1">
                              <a:defRPr kern="1200">
                                <a:solidFill>
                                  <a:schemeClr val="tx1">
                                    <a:hueOff val="0"/>
                                    <a:satOff val="0"/>
                                    <a:lumOff val="0"/>
                                    <a:alphaOff val="0"/>
                                  </a:schemeClr>
                                </a:solidFill>
                                <a:latin typeface="+mn-lt"/>
                                <a:ea typeface="+mn-ea"/>
                                <a:cs typeface="+mn-cs"/>
                              </a:defRPr>
                            </a:lvl9pPr>
                          </a:lstStyle>
                          <a:p>
                            <a:pPr algn="ctr" defTabSz="400050">
                              <a:lnSpc>
                                <a:spcPct val="90000"/>
                              </a:lnSpc>
                              <a:spcAft>
                                <a:spcPct val="35000"/>
                              </a:spcAft>
                              <a:defRPr/>
                            </a:pPr>
                            <a:endParaRPr lang="en-US" sz="900" b="1" dirty="0">
                              <a:latin typeface="Century Gothic" pitchFamily="34" charset="0"/>
                            </a:endParaRPr>
                          </a:p>
                        </a:txBody>
                        <a:useSpRect/>
                      </a:txSp>
                      <a:style>
                        <a:lnRef idx="0">
                          <a:scrgbClr r="0" g="0" b="0"/>
                        </a:lnRef>
                        <a:fillRef idx="0">
                          <a:scrgbClr r="0" g="0" b="0"/>
                        </a:fillRef>
                        <a:effectRef idx="0">
                          <a:scrgbClr r="0" g="0" b="0"/>
                        </a:effectRef>
                        <a:fontRef idx="minor">
                          <a:schemeClr val="tx1">
                            <a:hueOff val="0"/>
                            <a:satOff val="0"/>
                            <a:lumOff val="0"/>
                            <a:alphaOff val="0"/>
                          </a:schemeClr>
                        </a:fontRef>
                      </a:style>
                    </a:sp>
                  </a:grpSp>
                  <a:grpSp>
                    <a:nvGrpSpPr>
                      <a:cNvPr id="108564" name="173 - Ομάδα"/>
                      <a:cNvGrpSpPr>
                        <a:grpSpLocks/>
                      </a:cNvGrpSpPr>
                    </a:nvGrpSpPr>
                    <a:grpSpPr bwMode="auto">
                      <a:xfrm>
                        <a:off x="2678113" y="3644900"/>
                        <a:ext cx="989012" cy="355600"/>
                        <a:chOff x="1386470" y="1981797"/>
                        <a:chExt cx="989439" cy="494719"/>
                      </a:xfrm>
                    </a:grpSpPr>
                    <a:sp>
                      <a:nvSpPr>
                        <a:cNvPr id="175" name="174 - Στρογγυλεμένο ορθογώνιο"/>
                        <a:cNvSpPr/>
                      </a:nvSpPr>
                      <a:spPr>
                        <a:xfrm>
                          <a:off x="1386470" y="1981797"/>
                          <a:ext cx="989439" cy="494719"/>
                        </a:xfrm>
                        <a:prstGeom prst="roundRect">
                          <a:avLst>
                            <a:gd name="adj" fmla="val 10000"/>
                          </a:avLst>
                        </a:prstGeom>
                      </a:spPr>
                      <a:style>
                        <a:lnRef idx="0">
                          <a:schemeClr val="lt1">
                            <a:hueOff val="0"/>
                            <a:satOff val="0"/>
                            <a:lumOff val="0"/>
                            <a:alphaOff val="0"/>
                          </a:schemeClr>
                        </a:lnRef>
                        <a:fillRef idx="3">
                          <a:schemeClr val="accent2">
                            <a:tint val="99000"/>
                            <a:hueOff val="0"/>
                            <a:satOff val="0"/>
                            <a:lumOff val="0"/>
                            <a:alphaOff val="0"/>
                          </a:schemeClr>
                        </a:fillRef>
                        <a:effectRef idx="2">
                          <a:schemeClr val="accent2">
                            <a:tint val="99000"/>
                            <a:hueOff val="0"/>
                            <a:satOff val="0"/>
                            <a:lumOff val="0"/>
                            <a:alphaOff val="0"/>
                          </a:schemeClr>
                        </a:effectRef>
                        <a:fontRef idx="minor">
                          <a:schemeClr val="lt1"/>
                        </a:fontRef>
                      </a:style>
                    </a:sp>
                    <a:sp>
                      <a:nvSpPr>
                        <a:cNvPr id="176" name="Στρογγυλεμένο ορθογώνιο 24"/>
                        <a:cNvSpPr/>
                      </a:nvSpPr>
                      <a:spPr>
                        <a:xfrm>
                          <a:off x="1400763" y="1997258"/>
                          <a:ext cx="960853" cy="463799"/>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n-US" sz="850" b="1" dirty="0" smtClean="0">
                                <a:latin typeface="Century Gothic" pitchFamily="34" charset="0"/>
                              </a:rPr>
                              <a:t>**</a:t>
                            </a:r>
                            <a:r>
                              <a:rPr lang="el-GR" sz="850" b="1" dirty="0" smtClean="0">
                                <a:latin typeface="Century Gothic" pitchFamily="34" charset="0"/>
                              </a:rPr>
                              <a:t>Θα </a:t>
                            </a:r>
                            <a:r>
                              <a:rPr lang="el-GR" sz="850" b="1" dirty="0">
                                <a:latin typeface="Century Gothic" pitchFamily="34" charset="0"/>
                              </a:rPr>
                              <a:t>μειωθεί περισσότερο</a:t>
                            </a:r>
                            <a:endParaRPr lang="en-US" sz="850" b="1" dirty="0">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08565" name="176 - Ομάδα"/>
                      <a:cNvGrpSpPr>
                        <a:grpSpLocks/>
                      </a:cNvGrpSpPr>
                    </a:nvGrpSpPr>
                    <a:grpSpPr bwMode="auto">
                      <a:xfrm>
                        <a:off x="1381125" y="4926013"/>
                        <a:ext cx="901700" cy="355600"/>
                        <a:chOff x="1255" y="2835189"/>
                        <a:chExt cx="989439" cy="494719"/>
                      </a:xfrm>
                    </a:grpSpPr>
                    <a:sp>
                      <a:nvSpPr>
                        <a:cNvPr id="178" name="177 - Στρογγυλεμένο ορθογώνιο"/>
                        <a:cNvSpPr/>
                      </a:nvSpPr>
                      <a:spPr>
                        <a:xfrm>
                          <a:off x="1255" y="2835189"/>
                          <a:ext cx="989439" cy="494719"/>
                        </a:xfrm>
                        <a:prstGeom prst="roundRect">
                          <a:avLst>
                            <a:gd name="adj" fmla="val 10000"/>
                          </a:avLst>
                        </a:prstGeom>
                      </a:spPr>
                      <a:style>
                        <a:lnRef idx="2">
                          <a:schemeClr val="accent2"/>
                        </a:lnRef>
                        <a:fillRef idx="1">
                          <a:schemeClr val="lt1"/>
                        </a:fillRef>
                        <a:effectRef idx="0">
                          <a:schemeClr val="accent2"/>
                        </a:effectRef>
                        <a:fontRef idx="minor">
                          <a:schemeClr val="dk1"/>
                        </a:fontRef>
                      </a:style>
                    </a:sp>
                    <a:sp>
                      <a:nvSpPr>
                        <a:cNvPr id="179" name="Στρογγυλεμένο ορθογώνιο 26"/>
                        <a:cNvSpPr/>
                      </a:nvSpPr>
                      <a:spPr>
                        <a:xfrm>
                          <a:off x="15191" y="2850648"/>
                          <a:ext cx="961567" cy="463799"/>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latin typeface="Century Gothic" pitchFamily="34" charset="0"/>
                              </a:rPr>
                              <a:t>ΠΡΟΣΩΠΙΚΟ</a:t>
                            </a:r>
                            <a:endParaRPr lang="en-US" sz="900" b="1" dirty="0">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108566" name="179 - Ομάδα"/>
                      <a:cNvGrpSpPr>
                        <a:grpSpLocks/>
                      </a:cNvGrpSpPr>
                    </a:nvGrpSpPr>
                    <a:grpSpPr bwMode="auto">
                      <a:xfrm>
                        <a:off x="2236788" y="4948238"/>
                        <a:ext cx="487362" cy="46037"/>
                        <a:chOff x="944883" y="2928132"/>
                        <a:chExt cx="487399" cy="24369"/>
                      </a:xfrm>
                    </a:grpSpPr>
                    <a:sp>
                      <a:nvSpPr>
                        <a:cNvPr id="181" name="Ευθεία γραμμή σύνδεσης 27"/>
                        <a:cNvSpPr/>
                      </a:nvSpPr>
                      <a:spPr>
                        <a:xfrm rot="19457599">
                          <a:off x="944883" y="2928972"/>
                          <a:ext cx="487399" cy="22689"/>
                        </a:xfrm>
                        <a:custGeom>
                          <a:avLst/>
                          <a:gdLst/>
                          <a:ahLst/>
                          <a:cxnLst/>
                          <a:rect l="0" t="0" r="0" b="0"/>
                          <a:pathLst>
                            <a:path>
                              <a:moveTo>
                                <a:pt x="0" y="11447"/>
                              </a:moveTo>
                              <a:lnTo>
                                <a:pt x="487399" y="11447"/>
                              </a:lnTo>
                            </a:path>
                          </a:pathLst>
                        </a:custGeom>
                        <a:noFill/>
                      </a:spPr>
                      <a:style>
                        <a:lnRef idx="1">
                          <a:schemeClr val="accent2">
                            <a:tint val="99000"/>
                            <a:hueOff val="0"/>
                            <a:satOff val="0"/>
                            <a:lumOff val="0"/>
                            <a:alphaOff val="0"/>
                          </a:schemeClr>
                        </a:lnRef>
                        <a:fillRef idx="0">
                          <a:scrgbClr r="0" g="0" b="0"/>
                        </a:fillRef>
                        <a:effectRef idx="0">
                          <a:schemeClr val="accent2">
                            <a:tint val="99000"/>
                            <a:hueOff val="0"/>
                            <a:satOff val="0"/>
                            <a:lumOff val="0"/>
                            <a:alphaOff val="0"/>
                          </a:schemeClr>
                        </a:effectRef>
                        <a:fontRef idx="minor">
                          <a:schemeClr val="tx1">
                            <a:hueOff val="0"/>
                            <a:satOff val="0"/>
                            <a:lumOff val="0"/>
                            <a:alphaOff val="0"/>
                          </a:schemeClr>
                        </a:fontRef>
                      </a:style>
                    </a:sp>
                    <a:sp>
                      <a:nvSpPr>
                        <a:cNvPr id="182" name="Ευθεία γραμμή σύνδεσης 28"/>
                        <a:cNvSpPr/>
                      </a:nvSpPr>
                      <a:spPr>
                        <a:xfrm rot="19457599">
                          <a:off x="1176676" y="2928132"/>
                          <a:ext cx="23814" cy="24369"/>
                        </a:xfrm>
                        <a:prstGeom prst="rect">
                          <a:avLst/>
                        </a:prstGeom>
                      </a:spPr>
                      <a:txSp>
                        <a:txBody>
                          <a:bodyPr lIns="12700" tIns="0" rIns="12700" bIns="0" spcCol="1270" anchor="ctr"/>
                          <a:lstStyle>
                            <a:defPPr>
                              <a:defRPr lang="en-US"/>
                            </a:defPPr>
                            <a:lvl1pPr algn="l" rtl="0" fontAlgn="base">
                              <a:spcBef>
                                <a:spcPct val="0"/>
                              </a:spcBef>
                              <a:spcAft>
                                <a:spcPct val="0"/>
                              </a:spcAft>
                              <a:defRPr kern="1200">
                                <a:solidFill>
                                  <a:schemeClr val="tx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tx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tx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tx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tx1">
                                    <a:hueOff val="0"/>
                                    <a:satOff val="0"/>
                                    <a:lumOff val="0"/>
                                    <a:alphaOff val="0"/>
                                  </a:schemeClr>
                                </a:solidFill>
                                <a:latin typeface="+mn-lt"/>
                                <a:ea typeface="+mn-ea"/>
                                <a:cs typeface="+mn-cs"/>
                              </a:defRPr>
                            </a:lvl5pPr>
                            <a:lvl6pPr marL="2286000" algn="l" defTabSz="914400" rtl="0" eaLnBrk="1" latinLnBrk="0" hangingPunct="1">
                              <a:defRPr kern="1200">
                                <a:solidFill>
                                  <a:schemeClr val="tx1">
                                    <a:hueOff val="0"/>
                                    <a:satOff val="0"/>
                                    <a:lumOff val="0"/>
                                    <a:alphaOff val="0"/>
                                  </a:schemeClr>
                                </a:solidFill>
                                <a:latin typeface="+mn-lt"/>
                                <a:ea typeface="+mn-ea"/>
                                <a:cs typeface="+mn-cs"/>
                              </a:defRPr>
                            </a:lvl6pPr>
                            <a:lvl7pPr marL="2743200" algn="l" defTabSz="914400" rtl="0" eaLnBrk="1" latinLnBrk="0" hangingPunct="1">
                              <a:defRPr kern="1200">
                                <a:solidFill>
                                  <a:schemeClr val="tx1">
                                    <a:hueOff val="0"/>
                                    <a:satOff val="0"/>
                                    <a:lumOff val="0"/>
                                    <a:alphaOff val="0"/>
                                  </a:schemeClr>
                                </a:solidFill>
                                <a:latin typeface="+mn-lt"/>
                                <a:ea typeface="+mn-ea"/>
                                <a:cs typeface="+mn-cs"/>
                              </a:defRPr>
                            </a:lvl7pPr>
                            <a:lvl8pPr marL="3200400" algn="l" defTabSz="914400" rtl="0" eaLnBrk="1" latinLnBrk="0" hangingPunct="1">
                              <a:defRPr kern="1200">
                                <a:solidFill>
                                  <a:schemeClr val="tx1">
                                    <a:hueOff val="0"/>
                                    <a:satOff val="0"/>
                                    <a:lumOff val="0"/>
                                    <a:alphaOff val="0"/>
                                  </a:schemeClr>
                                </a:solidFill>
                                <a:latin typeface="+mn-lt"/>
                                <a:ea typeface="+mn-ea"/>
                                <a:cs typeface="+mn-cs"/>
                              </a:defRPr>
                            </a:lvl8pPr>
                            <a:lvl9pPr marL="3657600" algn="l" defTabSz="914400" rtl="0" eaLnBrk="1" latinLnBrk="0" hangingPunct="1">
                              <a:defRPr kern="1200">
                                <a:solidFill>
                                  <a:schemeClr val="tx1">
                                    <a:hueOff val="0"/>
                                    <a:satOff val="0"/>
                                    <a:lumOff val="0"/>
                                    <a:alphaOff val="0"/>
                                  </a:schemeClr>
                                </a:solidFill>
                                <a:latin typeface="+mn-lt"/>
                                <a:ea typeface="+mn-ea"/>
                                <a:cs typeface="+mn-cs"/>
                              </a:defRPr>
                            </a:lvl9pPr>
                          </a:lstStyle>
                          <a:p>
                            <a:pPr algn="ctr" defTabSz="400050">
                              <a:lnSpc>
                                <a:spcPct val="90000"/>
                              </a:lnSpc>
                              <a:spcAft>
                                <a:spcPct val="35000"/>
                              </a:spcAft>
                              <a:defRPr/>
                            </a:pPr>
                            <a:endParaRPr lang="en-US" sz="900" b="1" dirty="0">
                              <a:latin typeface="Century Gothic" pitchFamily="34" charset="0"/>
                            </a:endParaRPr>
                          </a:p>
                        </a:txBody>
                        <a:useSpRect/>
                      </a:txSp>
                      <a:style>
                        <a:lnRef idx="0">
                          <a:scrgbClr r="0" g="0" b="0"/>
                        </a:lnRef>
                        <a:fillRef idx="0">
                          <a:scrgbClr r="0" g="0" b="0"/>
                        </a:fillRef>
                        <a:effectRef idx="0">
                          <a:scrgbClr r="0" g="0" b="0"/>
                        </a:effectRef>
                        <a:fontRef idx="minor">
                          <a:schemeClr val="tx1">
                            <a:hueOff val="0"/>
                            <a:satOff val="0"/>
                            <a:lumOff val="0"/>
                            <a:alphaOff val="0"/>
                          </a:schemeClr>
                        </a:fontRef>
                      </a:style>
                    </a:sp>
                  </a:grpSp>
                  <a:grpSp>
                    <a:nvGrpSpPr>
                      <a:cNvPr id="108567" name="182 - Ομάδα"/>
                      <a:cNvGrpSpPr>
                        <a:grpSpLocks/>
                      </a:cNvGrpSpPr>
                    </a:nvGrpSpPr>
                    <a:grpSpPr bwMode="auto">
                      <a:xfrm>
                        <a:off x="2678113" y="4570413"/>
                        <a:ext cx="989012" cy="355600"/>
                        <a:chOff x="1386470" y="2550725"/>
                        <a:chExt cx="989439" cy="494719"/>
                      </a:xfrm>
                    </a:grpSpPr>
                    <a:sp>
                      <a:nvSpPr>
                        <a:cNvPr id="184" name="183 - Στρογγυλεμένο ορθογώνιο"/>
                        <a:cNvSpPr/>
                      </a:nvSpPr>
                      <a:spPr>
                        <a:xfrm>
                          <a:off x="1386470" y="2550725"/>
                          <a:ext cx="989439" cy="494719"/>
                        </a:xfrm>
                        <a:prstGeom prst="roundRect">
                          <a:avLst>
                            <a:gd name="adj" fmla="val 10000"/>
                          </a:avLst>
                        </a:prstGeom>
                      </a:spPr>
                      <a:style>
                        <a:lnRef idx="0">
                          <a:schemeClr val="lt1">
                            <a:hueOff val="0"/>
                            <a:satOff val="0"/>
                            <a:lumOff val="0"/>
                            <a:alphaOff val="0"/>
                          </a:schemeClr>
                        </a:lnRef>
                        <a:fillRef idx="3">
                          <a:schemeClr val="accent2">
                            <a:tint val="99000"/>
                            <a:hueOff val="0"/>
                            <a:satOff val="0"/>
                            <a:lumOff val="0"/>
                            <a:alphaOff val="0"/>
                          </a:schemeClr>
                        </a:fillRef>
                        <a:effectRef idx="2">
                          <a:schemeClr val="accent2">
                            <a:tint val="99000"/>
                            <a:hueOff val="0"/>
                            <a:satOff val="0"/>
                            <a:lumOff val="0"/>
                            <a:alphaOff val="0"/>
                          </a:schemeClr>
                        </a:effectRef>
                        <a:fontRef idx="minor">
                          <a:schemeClr val="lt1"/>
                        </a:fontRef>
                      </a:style>
                    </a:sp>
                    <a:sp>
                      <a:nvSpPr>
                        <a:cNvPr id="185" name="Στρογγυλεμένο ορθογώνιο 30"/>
                        <a:cNvSpPr/>
                      </a:nvSpPr>
                      <a:spPr>
                        <a:xfrm>
                          <a:off x="1400763" y="2566184"/>
                          <a:ext cx="960853" cy="463799"/>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n-US" sz="850" b="1" dirty="0" smtClean="0">
                                <a:latin typeface="Century Gothic" pitchFamily="34" charset="0"/>
                              </a:rPr>
                              <a:t>*</a:t>
                            </a:r>
                            <a:r>
                              <a:rPr lang="el-GR" sz="850" b="1" dirty="0" smtClean="0">
                                <a:latin typeface="Century Gothic" pitchFamily="34" charset="0"/>
                              </a:rPr>
                              <a:t>Μείωση</a:t>
                            </a:r>
                            <a:endParaRPr lang="en-US" sz="850" b="1" dirty="0">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08568" name="185 - Ομάδα"/>
                      <a:cNvGrpSpPr>
                        <a:grpSpLocks/>
                      </a:cNvGrpSpPr>
                    </a:nvGrpSpPr>
                    <a:grpSpPr bwMode="auto">
                      <a:xfrm>
                        <a:off x="2236788" y="5232400"/>
                        <a:ext cx="487362" cy="46038"/>
                        <a:chOff x="944883" y="3212595"/>
                        <a:chExt cx="487399" cy="24369"/>
                      </a:xfrm>
                    </a:grpSpPr>
                    <a:sp>
                      <a:nvSpPr>
                        <a:cNvPr id="187" name="Ευθεία γραμμή σύνδεσης 31"/>
                        <a:cNvSpPr/>
                      </a:nvSpPr>
                      <a:spPr>
                        <a:xfrm rot="2142401">
                          <a:off x="944883" y="3213436"/>
                          <a:ext cx="487399" cy="22688"/>
                        </a:xfrm>
                        <a:custGeom>
                          <a:avLst/>
                          <a:gdLst/>
                          <a:ahLst/>
                          <a:cxnLst/>
                          <a:rect l="0" t="0" r="0" b="0"/>
                          <a:pathLst>
                            <a:path>
                              <a:moveTo>
                                <a:pt x="0" y="11447"/>
                              </a:moveTo>
                              <a:lnTo>
                                <a:pt x="487399" y="11447"/>
                              </a:lnTo>
                            </a:path>
                          </a:pathLst>
                        </a:custGeom>
                        <a:noFill/>
                      </a:spPr>
                      <a:style>
                        <a:lnRef idx="1">
                          <a:schemeClr val="accent2">
                            <a:tint val="99000"/>
                            <a:hueOff val="0"/>
                            <a:satOff val="0"/>
                            <a:lumOff val="0"/>
                            <a:alphaOff val="0"/>
                          </a:schemeClr>
                        </a:lnRef>
                        <a:fillRef idx="0">
                          <a:scrgbClr r="0" g="0" b="0"/>
                        </a:fillRef>
                        <a:effectRef idx="0">
                          <a:schemeClr val="accent2">
                            <a:tint val="99000"/>
                            <a:hueOff val="0"/>
                            <a:satOff val="0"/>
                            <a:lumOff val="0"/>
                            <a:alphaOff val="0"/>
                          </a:schemeClr>
                        </a:effectRef>
                        <a:fontRef idx="minor">
                          <a:schemeClr val="tx1">
                            <a:hueOff val="0"/>
                            <a:satOff val="0"/>
                            <a:lumOff val="0"/>
                            <a:alphaOff val="0"/>
                          </a:schemeClr>
                        </a:fontRef>
                      </a:style>
                    </a:sp>
                    <a:sp>
                      <a:nvSpPr>
                        <a:cNvPr id="188" name="Ευθεία γραμμή σύνδεσης 32"/>
                        <a:cNvSpPr/>
                      </a:nvSpPr>
                      <a:spPr>
                        <a:xfrm rot="2142401">
                          <a:off x="1176676" y="3212595"/>
                          <a:ext cx="23814" cy="24369"/>
                        </a:xfrm>
                        <a:prstGeom prst="rect">
                          <a:avLst/>
                        </a:prstGeom>
                      </a:spPr>
                      <a:txSp>
                        <a:txBody>
                          <a:bodyPr lIns="12700" tIns="0" rIns="12700" bIns="0" spcCol="1270" anchor="ctr"/>
                          <a:lstStyle>
                            <a:defPPr>
                              <a:defRPr lang="en-US"/>
                            </a:defPPr>
                            <a:lvl1pPr algn="l" rtl="0" fontAlgn="base">
                              <a:spcBef>
                                <a:spcPct val="0"/>
                              </a:spcBef>
                              <a:spcAft>
                                <a:spcPct val="0"/>
                              </a:spcAft>
                              <a:defRPr kern="1200">
                                <a:solidFill>
                                  <a:schemeClr val="tx1">
                                    <a:hueOff val="0"/>
                                    <a:satOff val="0"/>
                                    <a:lumOff val="0"/>
                                    <a:alphaOff val="0"/>
                                  </a:schemeClr>
                                </a:solidFill>
                                <a:latin typeface="+mn-lt"/>
                                <a:ea typeface="+mn-ea"/>
                                <a:cs typeface="+mn-cs"/>
                              </a:defRPr>
                            </a:lvl1pPr>
                            <a:lvl2pPr marL="457200" algn="l" rtl="0" fontAlgn="base">
                              <a:spcBef>
                                <a:spcPct val="0"/>
                              </a:spcBef>
                              <a:spcAft>
                                <a:spcPct val="0"/>
                              </a:spcAft>
                              <a:defRPr kern="1200">
                                <a:solidFill>
                                  <a:schemeClr val="tx1">
                                    <a:hueOff val="0"/>
                                    <a:satOff val="0"/>
                                    <a:lumOff val="0"/>
                                    <a:alphaOff val="0"/>
                                  </a:schemeClr>
                                </a:solidFill>
                                <a:latin typeface="+mn-lt"/>
                                <a:ea typeface="+mn-ea"/>
                                <a:cs typeface="+mn-cs"/>
                              </a:defRPr>
                            </a:lvl2pPr>
                            <a:lvl3pPr marL="914400" algn="l" rtl="0" fontAlgn="base">
                              <a:spcBef>
                                <a:spcPct val="0"/>
                              </a:spcBef>
                              <a:spcAft>
                                <a:spcPct val="0"/>
                              </a:spcAft>
                              <a:defRPr kern="1200">
                                <a:solidFill>
                                  <a:schemeClr val="tx1">
                                    <a:hueOff val="0"/>
                                    <a:satOff val="0"/>
                                    <a:lumOff val="0"/>
                                    <a:alphaOff val="0"/>
                                  </a:schemeClr>
                                </a:solidFill>
                                <a:latin typeface="+mn-lt"/>
                                <a:ea typeface="+mn-ea"/>
                                <a:cs typeface="+mn-cs"/>
                              </a:defRPr>
                            </a:lvl3pPr>
                            <a:lvl4pPr marL="1371600" algn="l" rtl="0" fontAlgn="base">
                              <a:spcBef>
                                <a:spcPct val="0"/>
                              </a:spcBef>
                              <a:spcAft>
                                <a:spcPct val="0"/>
                              </a:spcAft>
                              <a:defRPr kern="1200">
                                <a:solidFill>
                                  <a:schemeClr val="tx1">
                                    <a:hueOff val="0"/>
                                    <a:satOff val="0"/>
                                    <a:lumOff val="0"/>
                                    <a:alphaOff val="0"/>
                                  </a:schemeClr>
                                </a:solidFill>
                                <a:latin typeface="+mn-lt"/>
                                <a:ea typeface="+mn-ea"/>
                                <a:cs typeface="+mn-cs"/>
                              </a:defRPr>
                            </a:lvl4pPr>
                            <a:lvl5pPr marL="1828800" algn="l" rtl="0" fontAlgn="base">
                              <a:spcBef>
                                <a:spcPct val="0"/>
                              </a:spcBef>
                              <a:spcAft>
                                <a:spcPct val="0"/>
                              </a:spcAft>
                              <a:defRPr kern="1200">
                                <a:solidFill>
                                  <a:schemeClr val="tx1">
                                    <a:hueOff val="0"/>
                                    <a:satOff val="0"/>
                                    <a:lumOff val="0"/>
                                    <a:alphaOff val="0"/>
                                  </a:schemeClr>
                                </a:solidFill>
                                <a:latin typeface="+mn-lt"/>
                                <a:ea typeface="+mn-ea"/>
                                <a:cs typeface="+mn-cs"/>
                              </a:defRPr>
                            </a:lvl5pPr>
                            <a:lvl6pPr marL="2286000" algn="l" defTabSz="914400" rtl="0" eaLnBrk="1" latinLnBrk="0" hangingPunct="1">
                              <a:defRPr kern="1200">
                                <a:solidFill>
                                  <a:schemeClr val="tx1">
                                    <a:hueOff val="0"/>
                                    <a:satOff val="0"/>
                                    <a:lumOff val="0"/>
                                    <a:alphaOff val="0"/>
                                  </a:schemeClr>
                                </a:solidFill>
                                <a:latin typeface="+mn-lt"/>
                                <a:ea typeface="+mn-ea"/>
                                <a:cs typeface="+mn-cs"/>
                              </a:defRPr>
                            </a:lvl6pPr>
                            <a:lvl7pPr marL="2743200" algn="l" defTabSz="914400" rtl="0" eaLnBrk="1" latinLnBrk="0" hangingPunct="1">
                              <a:defRPr kern="1200">
                                <a:solidFill>
                                  <a:schemeClr val="tx1">
                                    <a:hueOff val="0"/>
                                    <a:satOff val="0"/>
                                    <a:lumOff val="0"/>
                                    <a:alphaOff val="0"/>
                                  </a:schemeClr>
                                </a:solidFill>
                                <a:latin typeface="+mn-lt"/>
                                <a:ea typeface="+mn-ea"/>
                                <a:cs typeface="+mn-cs"/>
                              </a:defRPr>
                            </a:lvl7pPr>
                            <a:lvl8pPr marL="3200400" algn="l" defTabSz="914400" rtl="0" eaLnBrk="1" latinLnBrk="0" hangingPunct="1">
                              <a:defRPr kern="1200">
                                <a:solidFill>
                                  <a:schemeClr val="tx1">
                                    <a:hueOff val="0"/>
                                    <a:satOff val="0"/>
                                    <a:lumOff val="0"/>
                                    <a:alphaOff val="0"/>
                                  </a:schemeClr>
                                </a:solidFill>
                                <a:latin typeface="+mn-lt"/>
                                <a:ea typeface="+mn-ea"/>
                                <a:cs typeface="+mn-cs"/>
                              </a:defRPr>
                            </a:lvl8pPr>
                            <a:lvl9pPr marL="3657600" algn="l" defTabSz="914400" rtl="0" eaLnBrk="1" latinLnBrk="0" hangingPunct="1">
                              <a:defRPr kern="1200">
                                <a:solidFill>
                                  <a:schemeClr val="tx1">
                                    <a:hueOff val="0"/>
                                    <a:satOff val="0"/>
                                    <a:lumOff val="0"/>
                                    <a:alphaOff val="0"/>
                                  </a:schemeClr>
                                </a:solidFill>
                                <a:latin typeface="+mn-lt"/>
                                <a:ea typeface="+mn-ea"/>
                                <a:cs typeface="+mn-cs"/>
                              </a:defRPr>
                            </a:lvl9pPr>
                          </a:lstStyle>
                          <a:p>
                            <a:pPr algn="ctr" defTabSz="400050">
                              <a:lnSpc>
                                <a:spcPct val="90000"/>
                              </a:lnSpc>
                              <a:spcAft>
                                <a:spcPct val="35000"/>
                              </a:spcAft>
                              <a:defRPr/>
                            </a:pPr>
                            <a:endParaRPr lang="en-US" sz="900" b="1" dirty="0">
                              <a:latin typeface="Century Gothic" pitchFamily="34" charset="0"/>
                            </a:endParaRPr>
                          </a:p>
                        </a:txBody>
                        <a:useSpRect/>
                      </a:txSp>
                      <a:style>
                        <a:lnRef idx="0">
                          <a:scrgbClr r="0" g="0" b="0"/>
                        </a:lnRef>
                        <a:fillRef idx="0">
                          <a:scrgbClr r="0" g="0" b="0"/>
                        </a:fillRef>
                        <a:effectRef idx="0">
                          <a:scrgbClr r="0" g="0" b="0"/>
                        </a:effectRef>
                        <a:fontRef idx="minor">
                          <a:schemeClr val="tx1">
                            <a:hueOff val="0"/>
                            <a:satOff val="0"/>
                            <a:lumOff val="0"/>
                            <a:alphaOff val="0"/>
                          </a:schemeClr>
                        </a:fontRef>
                      </a:style>
                    </a:sp>
                  </a:grpSp>
                  <a:grpSp>
                    <a:nvGrpSpPr>
                      <a:cNvPr id="108569" name="188 - Ομάδα"/>
                      <a:cNvGrpSpPr>
                        <a:grpSpLocks/>
                      </a:cNvGrpSpPr>
                    </a:nvGrpSpPr>
                    <a:grpSpPr bwMode="auto">
                      <a:xfrm>
                        <a:off x="2678113" y="5138738"/>
                        <a:ext cx="989012" cy="357187"/>
                        <a:chOff x="1386470" y="3119652"/>
                        <a:chExt cx="989439" cy="494719"/>
                      </a:xfrm>
                    </a:grpSpPr>
                    <a:sp>
                      <a:nvSpPr>
                        <a:cNvPr id="190" name="189 - Στρογγυλεμένο ορθογώνιο"/>
                        <a:cNvSpPr/>
                      </a:nvSpPr>
                      <a:spPr>
                        <a:xfrm>
                          <a:off x="1386470" y="3119652"/>
                          <a:ext cx="989439" cy="494719"/>
                        </a:xfrm>
                        <a:prstGeom prst="roundRect">
                          <a:avLst>
                            <a:gd name="adj" fmla="val 10000"/>
                          </a:avLst>
                        </a:prstGeom>
                      </a:spPr>
                      <a:style>
                        <a:lnRef idx="0">
                          <a:schemeClr val="lt1">
                            <a:hueOff val="0"/>
                            <a:satOff val="0"/>
                            <a:lumOff val="0"/>
                            <a:alphaOff val="0"/>
                          </a:schemeClr>
                        </a:lnRef>
                        <a:fillRef idx="3">
                          <a:schemeClr val="accent2">
                            <a:tint val="99000"/>
                            <a:hueOff val="0"/>
                            <a:satOff val="0"/>
                            <a:lumOff val="0"/>
                            <a:alphaOff val="0"/>
                          </a:schemeClr>
                        </a:fillRef>
                        <a:effectRef idx="2">
                          <a:schemeClr val="accent2">
                            <a:tint val="99000"/>
                            <a:hueOff val="0"/>
                            <a:satOff val="0"/>
                            <a:lumOff val="0"/>
                            <a:alphaOff val="0"/>
                          </a:schemeClr>
                        </a:effectRef>
                        <a:fontRef idx="minor">
                          <a:schemeClr val="lt1"/>
                        </a:fontRef>
                      </a:style>
                    </a:sp>
                    <a:sp>
                      <a:nvSpPr>
                        <a:cNvPr id="191" name="Στρογγυλεμένο ορθογώνιο 34"/>
                        <a:cNvSpPr/>
                      </a:nvSpPr>
                      <a:spPr>
                        <a:xfrm>
                          <a:off x="1400763" y="3135043"/>
                          <a:ext cx="960853" cy="463938"/>
                        </a:xfrm>
                        <a:prstGeom prst="rect">
                          <a:avLst/>
                        </a:prstGeom>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n-US" sz="850" b="1" dirty="0" smtClean="0">
                                <a:latin typeface="Century Gothic" pitchFamily="34" charset="0"/>
                              </a:rPr>
                              <a:t>**</a:t>
                            </a:r>
                            <a:r>
                              <a:rPr lang="el-GR" sz="850" b="1" dirty="0" smtClean="0">
                                <a:latin typeface="Century Gothic" pitchFamily="34" charset="0"/>
                              </a:rPr>
                              <a:t>Θα </a:t>
                            </a:r>
                            <a:r>
                              <a:rPr lang="el-GR" sz="850" b="1" dirty="0">
                                <a:latin typeface="Century Gothic" pitchFamily="34" charset="0"/>
                              </a:rPr>
                              <a:t>μειωθεί περισσότερο</a:t>
                            </a:r>
                            <a:endParaRPr lang="en-US" sz="850" b="1" dirty="0">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25" name="191 - Ομάδα"/>
                      <a:cNvGrpSpPr/>
                    </a:nvGrpSpPr>
                    <a:grpSpPr>
                      <a:xfrm>
                        <a:off x="7347570" y="1643050"/>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93" name="192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194"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76,1</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26" name="194 - Ομάδα"/>
                      <a:cNvGrpSpPr/>
                    </a:nvGrpSpPr>
                    <a:grpSpPr>
                      <a:xfrm>
                        <a:off x="7836324" y="2214554"/>
                        <a:ext cx="468000" cy="355901"/>
                        <a:chOff x="2428755" y="275015"/>
                        <a:chExt cx="560804" cy="494719"/>
                      </a:xfrm>
                      <a:solidFill>
                        <a:srgbClr val="D16D6D"/>
                      </a:solidFill>
                    </a:grpSpPr>
                    <a:sp>
                      <a:nvSpPr>
                        <a:cNvPr id="196" name="195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197"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54,1</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27" name="197 - Ομάδα"/>
                      <a:cNvGrpSpPr/>
                    </a:nvGrpSpPr>
                    <a:grpSpPr>
                      <a:xfrm>
                        <a:off x="7336870" y="2214554"/>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99" name="198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00"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64,4</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28" name="200 - Ομάδα"/>
                      <a:cNvGrpSpPr/>
                    </a:nvGrpSpPr>
                    <a:grpSpPr>
                      <a:xfrm>
                        <a:off x="7847024" y="3067752"/>
                        <a:ext cx="468000" cy="355901"/>
                        <a:chOff x="2428755" y="275015"/>
                        <a:chExt cx="560804" cy="494719"/>
                      </a:xfrm>
                      <a:solidFill>
                        <a:srgbClr val="D16D6D"/>
                      </a:solidFill>
                    </a:grpSpPr>
                    <a:sp>
                      <a:nvSpPr>
                        <a:cNvPr id="202" name="201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03"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40,7</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29" name="203 - Ομάδα"/>
                      <a:cNvGrpSpPr/>
                    </a:nvGrpSpPr>
                    <a:grpSpPr>
                      <a:xfrm>
                        <a:off x="7347570" y="3067752"/>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05" name="204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06"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52,3</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30" name="206 - Ομάδα"/>
                      <a:cNvGrpSpPr/>
                    </a:nvGrpSpPr>
                    <a:grpSpPr>
                      <a:xfrm>
                        <a:off x="7836324" y="3639256"/>
                        <a:ext cx="468000" cy="355901"/>
                        <a:chOff x="2428755" y="275015"/>
                        <a:chExt cx="560804" cy="494719"/>
                      </a:xfrm>
                      <a:solidFill>
                        <a:srgbClr val="D16D6D"/>
                      </a:solidFill>
                    </a:grpSpPr>
                    <a:sp>
                      <a:nvSpPr>
                        <a:cNvPr id="208" name="207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09"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33,6</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31" name="209 - Ομάδα"/>
                      <a:cNvGrpSpPr/>
                    </a:nvGrpSpPr>
                    <a:grpSpPr>
                      <a:xfrm>
                        <a:off x="7336870" y="3639256"/>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11" name="210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12"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47,5</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28" name="212 - Ομάδα"/>
                      <a:cNvGrpSpPr/>
                    </a:nvGrpSpPr>
                    <a:grpSpPr>
                      <a:xfrm>
                        <a:off x="7847024" y="4567950"/>
                        <a:ext cx="468000" cy="355901"/>
                        <a:chOff x="2428755" y="275015"/>
                        <a:chExt cx="560804" cy="494719"/>
                      </a:xfrm>
                      <a:solidFill>
                        <a:srgbClr val="D16D6D"/>
                      </a:solidFill>
                    </a:grpSpPr>
                    <a:sp>
                      <a:nvSpPr>
                        <a:cNvPr id="214" name="213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15"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21,1</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29" name="215 - Ομάδα"/>
                      <a:cNvGrpSpPr/>
                    </a:nvGrpSpPr>
                    <a:grpSpPr>
                      <a:xfrm>
                        <a:off x="7347570" y="4567950"/>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17" name="216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18"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21,9</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30" name="218 - Ομάδα"/>
                      <a:cNvGrpSpPr/>
                    </a:nvGrpSpPr>
                    <a:grpSpPr>
                      <a:xfrm>
                        <a:off x="7836324" y="5139454"/>
                        <a:ext cx="468000" cy="355901"/>
                        <a:chOff x="2428755" y="275015"/>
                        <a:chExt cx="560804" cy="494719"/>
                      </a:xfrm>
                      <a:solidFill>
                        <a:srgbClr val="D16D6D"/>
                      </a:solidFill>
                    </a:grpSpPr>
                    <a:sp>
                      <a:nvSpPr>
                        <a:cNvPr id="220" name="219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21"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15,3</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31" name="221 - Ομάδα"/>
                      <a:cNvGrpSpPr/>
                    </a:nvGrpSpPr>
                    <a:grpSpPr>
                      <a:xfrm>
                        <a:off x="7336870" y="5139454"/>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23" name="222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24"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21,2</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32" name="245 - Ομάδα"/>
                      <a:cNvGrpSpPr/>
                    </a:nvGrpSpPr>
                    <a:grpSpPr>
                      <a:xfrm>
                        <a:off x="6840304" y="4143380"/>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16" name="215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19"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a:t>
                            </a:r>
                          </a:p>
                          <a:p>
                            <a:pPr algn="ctr" defTabSz="400050">
                              <a:lnSpc>
                                <a:spcPct val="90000"/>
                              </a:lnSpc>
                              <a:spcAft>
                                <a:spcPct val="35000"/>
                              </a:spcAft>
                              <a:defRPr/>
                            </a:pPr>
                            <a:r>
                              <a:rPr lang="el-GR" sz="900" b="1" dirty="0">
                                <a:solidFill>
                                  <a:schemeClr val="tx1"/>
                                </a:solidFill>
                                <a:latin typeface="Century Gothic" pitchFamily="34" charset="0"/>
                              </a:rPr>
                              <a:t>2011</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133" name="233 - Ομάδα"/>
                      <a:cNvGrpSpPr/>
                    </a:nvGrpSpPr>
                    <a:grpSpPr>
                      <a:xfrm>
                        <a:off x="6840304" y="264318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51" name="250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52"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a:t>
                            </a:r>
                          </a:p>
                          <a:p>
                            <a:pPr algn="ctr" defTabSz="400050">
                              <a:lnSpc>
                                <a:spcPct val="90000"/>
                              </a:lnSpc>
                              <a:spcAft>
                                <a:spcPct val="35000"/>
                              </a:spcAft>
                              <a:defRPr/>
                            </a:pPr>
                            <a:r>
                              <a:rPr lang="el-GR" sz="900" b="1" dirty="0">
                                <a:solidFill>
                                  <a:schemeClr val="tx1"/>
                                </a:solidFill>
                                <a:latin typeface="Century Gothic" pitchFamily="34" charset="0"/>
                              </a:rPr>
                              <a:t>2011</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134" name="140 - Ομάδα"/>
                      <a:cNvGrpSpPr/>
                    </a:nvGrpSpPr>
                    <a:grpSpPr>
                      <a:xfrm>
                        <a:off x="6828212" y="121442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75" name="274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76"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a:t>
                            </a:r>
                          </a:p>
                          <a:p>
                            <a:pPr algn="ctr" defTabSz="400050">
                              <a:lnSpc>
                                <a:spcPct val="90000"/>
                              </a:lnSpc>
                              <a:spcAft>
                                <a:spcPct val="35000"/>
                              </a:spcAft>
                              <a:defRPr/>
                            </a:pPr>
                            <a:r>
                              <a:rPr lang="el-GR" sz="900" b="1" dirty="0">
                                <a:solidFill>
                                  <a:schemeClr val="tx1"/>
                                </a:solidFill>
                                <a:latin typeface="Century Gothic" pitchFamily="34" charset="0"/>
                              </a:rPr>
                              <a:t>2011</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135" name="191 - Ομάδα"/>
                      <a:cNvGrpSpPr/>
                    </a:nvGrpSpPr>
                    <a:grpSpPr>
                      <a:xfrm>
                        <a:off x="6838912" y="1643050"/>
                        <a:ext cx="468000" cy="355901"/>
                        <a:chOff x="2428755" y="275015"/>
                        <a:chExt cx="560804" cy="494719"/>
                      </a:xfrm>
                      <a:solidFill>
                        <a:schemeClr val="accent2"/>
                      </a:solidFill>
                    </a:grpSpPr>
                    <a:sp>
                      <a:nvSpPr>
                        <a:cNvPr id="278" name="277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79"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79,5</a:t>
                            </a:r>
                          </a:p>
                        </a:txBody>
                        <a:useSpRect/>
                      </a:txSp>
                      <a:style>
                        <a:lnRef idx="0">
                          <a:scrgbClr r="0" g="0" b="0"/>
                        </a:lnRef>
                        <a:fillRef idx="0">
                          <a:scrgbClr r="0" g="0" b="0"/>
                        </a:fillRef>
                        <a:effectRef idx="0">
                          <a:scrgbClr r="0" g="0" b="0"/>
                        </a:effectRef>
                        <a:fontRef idx="minor">
                          <a:schemeClr val="lt1"/>
                        </a:fontRef>
                      </a:style>
                    </a:sp>
                  </a:grpSp>
                  <a:grpSp>
                    <a:nvGrpSpPr>
                      <a:cNvPr id="136" name="197 - Ομάδα"/>
                      <a:cNvGrpSpPr/>
                    </a:nvGrpSpPr>
                    <a:grpSpPr>
                      <a:xfrm>
                        <a:off x="6828212" y="2214554"/>
                        <a:ext cx="468000" cy="355901"/>
                        <a:chOff x="2428755" y="275015"/>
                        <a:chExt cx="560804" cy="494719"/>
                      </a:xfrm>
                      <a:solidFill>
                        <a:schemeClr val="accent2"/>
                      </a:solidFill>
                    </a:grpSpPr>
                    <a:sp>
                      <a:nvSpPr>
                        <a:cNvPr id="281" name="280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82"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70,8</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37" name="203 - Ομάδα"/>
                      <a:cNvGrpSpPr/>
                    </a:nvGrpSpPr>
                    <a:grpSpPr>
                      <a:xfrm>
                        <a:off x="6838912" y="3067752"/>
                        <a:ext cx="468000" cy="355901"/>
                        <a:chOff x="2428755" y="275015"/>
                        <a:chExt cx="560804" cy="494719"/>
                      </a:xfrm>
                      <a:solidFill>
                        <a:schemeClr val="accent2"/>
                      </a:solidFill>
                    </a:grpSpPr>
                    <a:sp>
                      <a:nvSpPr>
                        <a:cNvPr id="284" name="283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85"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n-US" sz="900" b="1" dirty="0">
                                <a:solidFill>
                                  <a:schemeClr val="bg1"/>
                                </a:solidFill>
                                <a:latin typeface="Century Gothic" pitchFamily="34" charset="0"/>
                              </a:rPr>
                              <a:t>45</a:t>
                            </a:r>
                            <a:r>
                              <a:rPr lang="el-GR" sz="900" b="1" dirty="0">
                                <a:solidFill>
                                  <a:schemeClr val="bg1"/>
                                </a:solidFill>
                                <a:latin typeface="Century Gothic" pitchFamily="34" charset="0"/>
                              </a:rPr>
                              <a:t>,3</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38" name="209 - Ομάδα"/>
                      <a:cNvGrpSpPr/>
                    </a:nvGrpSpPr>
                    <a:grpSpPr>
                      <a:xfrm>
                        <a:off x="6828212" y="3639256"/>
                        <a:ext cx="468000" cy="355901"/>
                        <a:chOff x="2428755" y="275015"/>
                        <a:chExt cx="560804" cy="494719"/>
                      </a:xfrm>
                      <a:solidFill>
                        <a:schemeClr val="accent2"/>
                      </a:solidFill>
                    </a:grpSpPr>
                    <a:sp>
                      <a:nvSpPr>
                        <a:cNvPr id="287" name="286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88"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43,2</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41" name="215 - Ομάδα"/>
                      <a:cNvGrpSpPr/>
                    </a:nvGrpSpPr>
                    <a:grpSpPr>
                      <a:xfrm>
                        <a:off x="6838912" y="4567950"/>
                        <a:ext cx="468000" cy="355901"/>
                        <a:chOff x="2428755" y="275015"/>
                        <a:chExt cx="560804" cy="494719"/>
                      </a:xfrm>
                      <a:solidFill>
                        <a:schemeClr val="accent2"/>
                      </a:solidFill>
                    </a:grpSpPr>
                    <a:sp>
                      <a:nvSpPr>
                        <a:cNvPr id="290" name="289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91"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24,1</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44" name="221 - Ομάδα"/>
                      <a:cNvGrpSpPr/>
                    </a:nvGrpSpPr>
                    <a:grpSpPr>
                      <a:xfrm>
                        <a:off x="6828212" y="5139454"/>
                        <a:ext cx="468000" cy="355901"/>
                        <a:chOff x="2428755" y="275015"/>
                        <a:chExt cx="560804" cy="494719"/>
                      </a:xfrm>
                      <a:solidFill>
                        <a:schemeClr val="accent2"/>
                      </a:solidFill>
                    </a:grpSpPr>
                    <a:sp>
                      <a:nvSpPr>
                        <a:cNvPr id="293" name="292 - Στρογγυλεμένο ορθογώνιο"/>
                        <a:cNvSpPr/>
                      </a:nvSpPr>
                      <a:spPr>
                        <a:xfrm>
                          <a:off x="2428755" y="275015"/>
                          <a:ext cx="560804" cy="494719"/>
                        </a:xfrm>
                        <a:prstGeom prst="roundRect">
                          <a:avLst>
                            <a:gd name="adj" fmla="val 10000"/>
                          </a:avLst>
                        </a:prstGeom>
                        <a:grpFill/>
                      </a:spPr>
                      <a:style>
                        <a:lnRef idx="0">
                          <a:schemeClr val="lt1">
                            <a:hueOff val="0"/>
                            <a:satOff val="0"/>
                            <a:lumOff val="0"/>
                            <a:alphaOff val="0"/>
                          </a:schemeClr>
                        </a:lnRef>
                        <a:fillRef idx="3">
                          <a:schemeClr val="accent2">
                            <a:tint val="80000"/>
                            <a:hueOff val="0"/>
                            <a:satOff val="0"/>
                            <a:lumOff val="0"/>
                            <a:alphaOff val="0"/>
                          </a:schemeClr>
                        </a:fillRef>
                        <a:effectRef idx="2">
                          <a:schemeClr val="accent2">
                            <a:tint val="80000"/>
                            <a:hueOff val="0"/>
                            <a:satOff val="0"/>
                            <a:lumOff val="0"/>
                            <a:alphaOff val="0"/>
                          </a:schemeClr>
                        </a:effectRef>
                        <a:fontRef idx="minor">
                          <a:schemeClr val="lt1"/>
                        </a:fontRef>
                      </a:style>
                    </a:sp>
                    <a:sp>
                      <a:nvSpPr>
                        <a:cNvPr id="294" name="Στρογγυλεμένο ορθογώνιο 10"/>
                        <a:cNvSpPr/>
                      </a:nvSpPr>
                      <a:spPr>
                        <a:xfrm>
                          <a:off x="2443245" y="289505"/>
                          <a:ext cx="531824" cy="465739"/>
                        </a:xfrm>
                        <a:prstGeom prst="rect">
                          <a:avLst/>
                        </a:prstGeom>
                        <a:grpFill/>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18,3</a:t>
                            </a:r>
                            <a:endParaRPr lang="en-US" sz="900" b="1" dirty="0">
                              <a:solidFill>
                                <a:schemeClr val="bg1"/>
                              </a:solidFill>
                              <a:latin typeface="Century Gothic" pitchFamily="34" charset="0"/>
                            </a:endParaRPr>
                          </a:p>
                        </a:txBody>
                        <a:useSpRect/>
                      </a:txSp>
                      <a:style>
                        <a:lnRef idx="0">
                          <a:scrgbClr r="0" g="0" b="0"/>
                        </a:lnRef>
                        <a:fillRef idx="0">
                          <a:scrgbClr r="0" g="0" b="0"/>
                        </a:fillRef>
                        <a:effectRef idx="0">
                          <a:scrgbClr r="0" g="0" b="0"/>
                        </a:effectRef>
                        <a:fontRef idx="minor">
                          <a:schemeClr val="lt1"/>
                        </a:fontRef>
                      </a:style>
                    </a:sp>
                  </a:grpSp>
                  <a:grpSp>
                    <a:nvGrpSpPr>
                      <a:cNvPr id="147" name="245 - Ομάδα"/>
                      <a:cNvGrpSpPr/>
                    </a:nvGrpSpPr>
                    <a:grpSpPr>
                      <a:xfrm>
                        <a:off x="6336248" y="4143380"/>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11" name="310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312"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2011</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150" name="233 - Ομάδα"/>
                      <a:cNvGrpSpPr/>
                    </a:nvGrpSpPr>
                    <a:grpSpPr>
                      <a:xfrm>
                        <a:off x="6336248" y="264318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14" name="313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315"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2011</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153" name="140 - Ομάδα"/>
                      <a:cNvGrpSpPr/>
                    </a:nvGrpSpPr>
                    <a:grpSpPr>
                      <a:xfrm>
                        <a:off x="6324156" y="121442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17" name="316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318"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2011</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156" name="191 - Ομάδα"/>
                      <a:cNvGrpSpPr/>
                    </a:nvGrpSpPr>
                    <a:grpSpPr>
                      <a:xfrm>
                        <a:off x="6334856" y="1643050"/>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20" name="319 - Στρογγυλεμένο ορθογώνιο"/>
                        <a:cNvSpPr/>
                      </a:nvSpPr>
                      <a:spPr>
                        <a:xfrm>
                          <a:off x="2428755" y="275015"/>
                          <a:ext cx="560804" cy="494719"/>
                        </a:xfrm>
                        <a:prstGeom prst="roundRect">
                          <a:avLst>
                            <a:gd name="adj" fmla="val 10000"/>
                          </a:avLst>
                        </a:prstGeom>
                        <a:ln>
                          <a:noFill/>
                        </a:ln>
                      </a:spPr>
                      <a:style>
                        <a:lnRef idx="1">
                          <a:schemeClr val="accent2"/>
                        </a:lnRef>
                        <a:fillRef idx="3">
                          <a:schemeClr val="accent2"/>
                        </a:fillRef>
                        <a:effectRef idx="2">
                          <a:schemeClr val="accent2"/>
                        </a:effectRef>
                        <a:fontRef idx="minor">
                          <a:schemeClr val="lt1"/>
                        </a:fontRef>
                      </a:style>
                    </a:sp>
                    <a:sp>
                      <a:nvSpPr>
                        <a:cNvPr id="321"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79,6</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162" name="197 - Ομάδα"/>
                      <a:cNvGrpSpPr/>
                    </a:nvGrpSpPr>
                    <a:grpSpPr>
                      <a:xfrm>
                        <a:off x="6324156" y="2214554"/>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23" name="322 - Στρογγυλεμένο ορθογώνιο"/>
                        <a:cNvSpPr/>
                      </a:nvSpPr>
                      <a:spPr>
                        <a:xfrm>
                          <a:off x="2428755" y="275015"/>
                          <a:ext cx="560804" cy="494719"/>
                        </a:xfrm>
                        <a:prstGeom prst="roundRect">
                          <a:avLst>
                            <a:gd name="adj" fmla="val 10000"/>
                          </a:avLst>
                        </a:prstGeom>
                        <a:ln>
                          <a:noFill/>
                        </a:ln>
                      </a:spPr>
                      <a:style>
                        <a:lnRef idx="1">
                          <a:schemeClr val="accent2"/>
                        </a:lnRef>
                        <a:fillRef idx="3">
                          <a:schemeClr val="accent2"/>
                        </a:fillRef>
                        <a:effectRef idx="2">
                          <a:schemeClr val="accent2"/>
                        </a:effectRef>
                        <a:fontRef idx="minor">
                          <a:schemeClr val="lt1"/>
                        </a:fontRef>
                      </a:style>
                    </a:sp>
                    <a:sp>
                      <a:nvSpPr>
                        <a:cNvPr id="324"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63,8</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171" name="203 - Ομάδα"/>
                      <a:cNvGrpSpPr/>
                    </a:nvGrpSpPr>
                    <a:grpSpPr>
                      <a:xfrm>
                        <a:off x="6334856" y="3067752"/>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26" name="325 - Στρογγυλεμένο ορθογώνιο"/>
                        <a:cNvSpPr/>
                      </a:nvSpPr>
                      <a:spPr>
                        <a:xfrm>
                          <a:off x="2428755" y="275015"/>
                          <a:ext cx="560804" cy="494719"/>
                        </a:xfrm>
                        <a:prstGeom prst="roundRect">
                          <a:avLst>
                            <a:gd name="adj" fmla="val 10000"/>
                          </a:avLst>
                        </a:prstGeom>
                        <a:ln>
                          <a:noFill/>
                        </a:ln>
                      </a:spPr>
                      <a:style>
                        <a:lnRef idx="1">
                          <a:schemeClr val="accent2"/>
                        </a:lnRef>
                        <a:fillRef idx="3">
                          <a:schemeClr val="accent2"/>
                        </a:fillRef>
                        <a:effectRef idx="2">
                          <a:schemeClr val="accent2"/>
                        </a:effectRef>
                        <a:fontRef idx="minor">
                          <a:schemeClr val="lt1"/>
                        </a:fontRef>
                      </a:style>
                    </a:sp>
                    <a:sp>
                      <a:nvSpPr>
                        <a:cNvPr id="327"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41,5</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180" name="209 - Ομάδα"/>
                      <a:cNvGrpSpPr/>
                    </a:nvGrpSpPr>
                    <a:grpSpPr>
                      <a:xfrm>
                        <a:off x="6324156" y="3639256"/>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29" name="328 - Στρογγυλεμένο ορθογώνιο"/>
                        <a:cNvSpPr/>
                      </a:nvSpPr>
                      <a:spPr>
                        <a:xfrm>
                          <a:off x="2428755" y="275015"/>
                          <a:ext cx="560804" cy="494719"/>
                        </a:xfrm>
                        <a:prstGeom prst="roundRect">
                          <a:avLst>
                            <a:gd name="adj" fmla="val 10000"/>
                          </a:avLst>
                        </a:prstGeom>
                        <a:ln>
                          <a:noFill/>
                        </a:ln>
                      </a:spPr>
                      <a:style>
                        <a:lnRef idx="1">
                          <a:schemeClr val="accent2"/>
                        </a:lnRef>
                        <a:fillRef idx="3">
                          <a:schemeClr val="accent2"/>
                        </a:fillRef>
                        <a:effectRef idx="2">
                          <a:schemeClr val="accent2"/>
                        </a:effectRef>
                        <a:fontRef idx="minor">
                          <a:schemeClr val="lt1"/>
                        </a:fontRef>
                      </a:style>
                    </a:sp>
                    <a:sp>
                      <a:nvSpPr>
                        <a:cNvPr id="330"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34,6</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189" name="215 - Ομάδα"/>
                      <a:cNvGrpSpPr/>
                    </a:nvGrpSpPr>
                    <a:grpSpPr>
                      <a:xfrm>
                        <a:off x="6334856" y="4567950"/>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32" name="331 - Στρογγυλεμένο ορθογώνιο"/>
                        <a:cNvSpPr/>
                      </a:nvSpPr>
                      <a:spPr>
                        <a:xfrm>
                          <a:off x="2428755" y="275015"/>
                          <a:ext cx="560804" cy="494719"/>
                        </a:xfrm>
                        <a:prstGeom prst="roundRect">
                          <a:avLst>
                            <a:gd name="adj" fmla="val 10000"/>
                          </a:avLst>
                        </a:prstGeom>
                        <a:ln>
                          <a:noFill/>
                        </a:ln>
                      </a:spPr>
                      <a:style>
                        <a:lnRef idx="1">
                          <a:schemeClr val="accent2"/>
                        </a:lnRef>
                        <a:fillRef idx="3">
                          <a:schemeClr val="accent2"/>
                        </a:fillRef>
                        <a:effectRef idx="2">
                          <a:schemeClr val="accent2"/>
                        </a:effectRef>
                        <a:fontRef idx="minor">
                          <a:schemeClr val="lt1"/>
                        </a:fontRef>
                      </a:style>
                    </a:sp>
                    <a:sp>
                      <a:nvSpPr>
                        <a:cNvPr id="333"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20,4</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198" name="221 - Ομάδα"/>
                      <a:cNvGrpSpPr/>
                    </a:nvGrpSpPr>
                    <a:grpSpPr>
                      <a:xfrm>
                        <a:off x="6324156" y="5139454"/>
                        <a:ext cx="468000" cy="355901"/>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35" name="334 - Στρογγυλεμένο ορθογώνιο"/>
                        <a:cNvSpPr/>
                      </a:nvSpPr>
                      <a:spPr>
                        <a:xfrm>
                          <a:off x="2428755" y="275015"/>
                          <a:ext cx="560804" cy="494719"/>
                        </a:xfrm>
                        <a:prstGeom prst="roundRect">
                          <a:avLst>
                            <a:gd name="adj" fmla="val 10000"/>
                          </a:avLst>
                        </a:prstGeom>
                        <a:ln>
                          <a:noFill/>
                        </a:ln>
                      </a:spPr>
                      <a:style>
                        <a:lnRef idx="1">
                          <a:schemeClr val="accent2"/>
                        </a:lnRef>
                        <a:fillRef idx="3">
                          <a:schemeClr val="accent2"/>
                        </a:fillRef>
                        <a:effectRef idx="2">
                          <a:schemeClr val="accent2"/>
                        </a:effectRef>
                        <a:fontRef idx="minor">
                          <a:schemeClr val="lt1"/>
                        </a:fontRef>
                      </a:style>
                    </a:sp>
                    <a:sp>
                      <a:nvSpPr>
                        <a:cNvPr id="336"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17,6</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225" name="245 - Ομάδα"/>
                      <a:cNvGrpSpPr/>
                    </a:nvGrpSpPr>
                    <a:grpSpPr>
                      <a:xfrm>
                        <a:off x="5808228" y="4143380"/>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65" name="164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168"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a:t>
                            </a:r>
                          </a:p>
                          <a:p>
                            <a:pPr algn="ctr" defTabSz="400050">
                              <a:lnSpc>
                                <a:spcPct val="90000"/>
                              </a:lnSpc>
                              <a:spcAft>
                                <a:spcPct val="35000"/>
                              </a:spcAft>
                              <a:defRPr/>
                            </a:pPr>
                            <a:r>
                              <a:rPr lang="el-GR" sz="900" b="1" dirty="0">
                                <a:solidFill>
                                  <a:schemeClr val="tx1"/>
                                </a:solidFill>
                                <a:latin typeface="Century Gothic" pitchFamily="34" charset="0"/>
                              </a:rPr>
                              <a:t>2012</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228" name="233 - Ομάδα"/>
                      <a:cNvGrpSpPr/>
                    </a:nvGrpSpPr>
                    <a:grpSpPr>
                      <a:xfrm>
                        <a:off x="5808228" y="264318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74" name="173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177"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a:t>
                            </a:r>
                          </a:p>
                          <a:p>
                            <a:pPr algn="ctr" defTabSz="400050">
                              <a:lnSpc>
                                <a:spcPct val="90000"/>
                              </a:lnSpc>
                              <a:spcAft>
                                <a:spcPct val="35000"/>
                              </a:spcAft>
                              <a:defRPr/>
                            </a:pPr>
                            <a:r>
                              <a:rPr lang="el-GR" sz="900" b="1" dirty="0">
                                <a:solidFill>
                                  <a:schemeClr val="tx1"/>
                                </a:solidFill>
                                <a:latin typeface="Century Gothic" pitchFamily="34" charset="0"/>
                              </a:rPr>
                              <a:t>2012</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231" name="140 - Ομάδα"/>
                      <a:cNvGrpSpPr/>
                    </a:nvGrpSpPr>
                    <a:grpSpPr>
                      <a:xfrm>
                        <a:off x="5796136" y="121442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183" name="182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186"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a:t>
                            </a:r>
                          </a:p>
                          <a:p>
                            <a:pPr algn="ctr" defTabSz="400050">
                              <a:lnSpc>
                                <a:spcPct val="90000"/>
                              </a:lnSpc>
                              <a:spcAft>
                                <a:spcPct val="35000"/>
                              </a:spcAft>
                              <a:defRPr/>
                            </a:pPr>
                            <a:r>
                              <a:rPr lang="el-GR" sz="900" b="1" dirty="0">
                                <a:solidFill>
                                  <a:schemeClr val="tx1"/>
                                </a:solidFill>
                                <a:latin typeface="Century Gothic" pitchFamily="34" charset="0"/>
                              </a:rPr>
                              <a:t>2012</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238" name="191 - Ομάδα"/>
                      <a:cNvGrpSpPr/>
                    </a:nvGrpSpPr>
                    <a:grpSpPr>
                      <a:xfrm>
                        <a:off x="5806836" y="1643050"/>
                        <a:ext cx="468000" cy="355901"/>
                        <a:chOff x="2428755" y="275015"/>
                        <a:chExt cx="560804" cy="494719"/>
                      </a:xfrm>
                      <a:solidFill>
                        <a:srgbClr val="CC0000">
                          <a:alpha val="50196"/>
                        </a:srgbClr>
                      </a:solidFill>
                    </a:grpSpPr>
                    <a:sp>
                      <a:nvSpPr>
                        <a:cNvPr id="192" name="191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195"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83,5</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241" name="197 - Ομάδα"/>
                      <a:cNvGrpSpPr/>
                    </a:nvGrpSpPr>
                    <a:grpSpPr>
                      <a:xfrm>
                        <a:off x="5796136" y="2214554"/>
                        <a:ext cx="468000" cy="355901"/>
                        <a:chOff x="2428755" y="275015"/>
                        <a:chExt cx="560804" cy="494719"/>
                      </a:xfrm>
                      <a:solidFill>
                        <a:srgbClr val="CC0000">
                          <a:alpha val="50196"/>
                        </a:srgbClr>
                      </a:solidFill>
                    </a:grpSpPr>
                    <a:sp>
                      <a:nvSpPr>
                        <a:cNvPr id="201" name="200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04"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77,3</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246" name="203 - Ομάδα"/>
                      <a:cNvGrpSpPr/>
                    </a:nvGrpSpPr>
                    <a:grpSpPr>
                      <a:xfrm>
                        <a:off x="5806836" y="3067752"/>
                        <a:ext cx="468000" cy="355901"/>
                        <a:chOff x="2428755" y="275015"/>
                        <a:chExt cx="560804" cy="494719"/>
                      </a:xfrm>
                      <a:solidFill>
                        <a:srgbClr val="CC0000">
                          <a:alpha val="50196"/>
                        </a:srgbClr>
                      </a:solidFill>
                    </a:grpSpPr>
                    <a:sp>
                      <a:nvSpPr>
                        <a:cNvPr id="210" name="209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13"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37,6</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253" name="209 - Ομάδα"/>
                      <a:cNvGrpSpPr/>
                    </a:nvGrpSpPr>
                    <a:grpSpPr>
                      <a:xfrm>
                        <a:off x="5796136" y="3639256"/>
                        <a:ext cx="468000" cy="355901"/>
                        <a:chOff x="2428755" y="275015"/>
                        <a:chExt cx="560804" cy="494719"/>
                      </a:xfrm>
                      <a:solidFill>
                        <a:srgbClr val="CC0000">
                          <a:alpha val="50196"/>
                        </a:srgbClr>
                      </a:solidFill>
                    </a:grpSpPr>
                    <a:sp>
                      <a:nvSpPr>
                        <a:cNvPr id="256" name="255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57"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40,5</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258" name="215 - Ομάδα"/>
                      <a:cNvGrpSpPr/>
                    </a:nvGrpSpPr>
                    <a:grpSpPr>
                      <a:xfrm>
                        <a:off x="5806836" y="4567950"/>
                        <a:ext cx="468000" cy="355901"/>
                        <a:chOff x="2428755" y="275015"/>
                        <a:chExt cx="560804" cy="494719"/>
                      </a:xfrm>
                      <a:solidFill>
                        <a:srgbClr val="CC0000">
                          <a:alpha val="50196"/>
                        </a:srgbClr>
                      </a:solidFill>
                    </a:grpSpPr>
                    <a:sp>
                      <a:nvSpPr>
                        <a:cNvPr id="259" name="258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60"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20,1</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265" name="221 - Ομάδα"/>
                      <a:cNvGrpSpPr/>
                    </a:nvGrpSpPr>
                    <a:grpSpPr>
                      <a:xfrm>
                        <a:off x="5796136" y="5139454"/>
                        <a:ext cx="468000" cy="355901"/>
                        <a:chOff x="2428755" y="275015"/>
                        <a:chExt cx="560804" cy="494719"/>
                      </a:xfrm>
                      <a:solidFill>
                        <a:srgbClr val="CC0000">
                          <a:alpha val="50196"/>
                        </a:srgbClr>
                      </a:solidFill>
                    </a:grpSpPr>
                    <a:sp>
                      <a:nvSpPr>
                        <a:cNvPr id="262" name="261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63"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16,4</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266" name="239 - Ομάδα"/>
                      <a:cNvGrpSpPr/>
                    </a:nvGrpSpPr>
                    <a:grpSpPr>
                      <a:xfrm>
                        <a:off x="5304172" y="4143380"/>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07" name="160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22"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2012</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267" name="227 - Ομάδα"/>
                      <a:cNvGrpSpPr/>
                    </a:nvGrpSpPr>
                    <a:grpSpPr>
                      <a:xfrm>
                        <a:off x="5304172" y="264318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26" name="163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27"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2012</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270" name="134 - Ομάδα"/>
                      <a:cNvGrpSpPr/>
                    </a:nvGrpSpPr>
                    <a:grpSpPr>
                      <a:xfrm>
                        <a:off x="5304172" y="121442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29" name="166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30"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a:t>
                            </a:r>
                          </a:p>
                          <a:p>
                            <a:pPr algn="ctr" defTabSz="400050">
                              <a:lnSpc>
                                <a:spcPct val="90000"/>
                              </a:lnSpc>
                              <a:spcAft>
                                <a:spcPct val="35000"/>
                              </a:spcAft>
                              <a:defRPr/>
                            </a:pPr>
                            <a:r>
                              <a:rPr lang="el-GR" sz="900" b="1" dirty="0">
                                <a:solidFill>
                                  <a:schemeClr val="tx1"/>
                                </a:solidFill>
                                <a:latin typeface="Century Gothic" pitchFamily="34" charset="0"/>
                              </a:rPr>
                              <a:t>2012</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273" name="89 - Ομάδα"/>
                      <a:cNvGrpSpPr/>
                    </a:nvGrpSpPr>
                    <a:grpSpPr>
                      <a:xfrm>
                        <a:off x="5302780" y="1643050"/>
                        <a:ext cx="468000" cy="355901"/>
                        <a:chOff x="2428755" y="275015"/>
                        <a:chExt cx="560804" cy="494719"/>
                      </a:xfrm>
                      <a:solidFill>
                        <a:srgbClr val="C00000"/>
                      </a:solidFill>
                    </a:grpSpPr>
                    <a:sp>
                      <a:nvSpPr>
                        <a:cNvPr id="234" name="169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37"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85,4</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280" name="95 - Ομάδα"/>
                      <a:cNvGrpSpPr/>
                    </a:nvGrpSpPr>
                    <a:grpSpPr>
                      <a:xfrm>
                        <a:off x="5292080" y="2214554"/>
                        <a:ext cx="468000" cy="355901"/>
                        <a:chOff x="2428755" y="275015"/>
                        <a:chExt cx="560804" cy="494719"/>
                      </a:xfrm>
                      <a:solidFill>
                        <a:srgbClr val="C00000"/>
                      </a:solidFill>
                    </a:grpSpPr>
                    <a:sp>
                      <a:nvSpPr>
                        <a:cNvPr id="239" name="172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40"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64,3</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680" name="107 - Ομάδα"/>
                      <a:cNvGrpSpPr/>
                    </a:nvGrpSpPr>
                    <a:grpSpPr>
                      <a:xfrm>
                        <a:off x="5302780" y="3067752"/>
                        <a:ext cx="468000" cy="355901"/>
                        <a:chOff x="2428755" y="275015"/>
                        <a:chExt cx="560804" cy="494719"/>
                      </a:xfrm>
                      <a:solidFill>
                        <a:srgbClr val="C00000"/>
                      </a:solidFill>
                    </a:grpSpPr>
                    <a:sp>
                      <a:nvSpPr>
                        <a:cNvPr id="242" name="175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43"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37,4</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681" name="113 - Ομάδα"/>
                      <a:cNvGrpSpPr/>
                    </a:nvGrpSpPr>
                    <a:grpSpPr>
                      <a:xfrm>
                        <a:off x="5292080" y="3639256"/>
                        <a:ext cx="468000" cy="355901"/>
                        <a:chOff x="2428755" y="275015"/>
                        <a:chExt cx="560804" cy="494719"/>
                      </a:xfrm>
                      <a:solidFill>
                        <a:srgbClr val="C00000"/>
                      </a:solidFill>
                    </a:grpSpPr>
                    <a:sp>
                      <a:nvSpPr>
                        <a:cNvPr id="249" name="178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50"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33,1</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682" name="119 - Ομάδα"/>
                      <a:cNvGrpSpPr/>
                    </a:nvGrpSpPr>
                    <a:grpSpPr>
                      <a:xfrm>
                        <a:off x="5302780" y="4567950"/>
                        <a:ext cx="468000" cy="355901"/>
                        <a:chOff x="2428755" y="275015"/>
                        <a:chExt cx="560804" cy="494719"/>
                      </a:xfrm>
                      <a:solidFill>
                        <a:srgbClr val="C00000"/>
                      </a:solidFill>
                    </a:grpSpPr>
                    <a:sp>
                      <a:nvSpPr>
                        <a:cNvPr id="254" name="181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55"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18,7</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683" name="125 - Ομάδα"/>
                      <a:cNvGrpSpPr/>
                    </a:nvGrpSpPr>
                    <a:grpSpPr>
                      <a:xfrm>
                        <a:off x="5292080" y="5139454"/>
                        <a:ext cx="468000" cy="355901"/>
                        <a:chOff x="2428755" y="275015"/>
                        <a:chExt cx="560804" cy="494719"/>
                      </a:xfrm>
                      <a:solidFill>
                        <a:srgbClr val="C00000"/>
                      </a:solidFill>
                    </a:grpSpPr>
                    <a:sp>
                      <a:nvSpPr>
                        <a:cNvPr id="261" name="184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64"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900" b="1" dirty="0">
                                <a:solidFill>
                                  <a:schemeClr val="bg1"/>
                                </a:solidFill>
                                <a:latin typeface="Century Gothic" pitchFamily="34" charset="0"/>
                              </a:rPr>
                              <a:t>13,8</a:t>
                            </a:r>
                            <a:endParaRPr lang="en-US" sz="90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684" name="239 - Ομάδα"/>
                      <a:cNvGrpSpPr/>
                    </a:nvGrpSpPr>
                    <a:grpSpPr>
                      <a:xfrm>
                        <a:off x="4818380" y="4143380"/>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68" name="160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69"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 2013</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1685" name="227 - Ομάδα"/>
                      <a:cNvGrpSpPr/>
                    </a:nvGrpSpPr>
                    <a:grpSpPr>
                      <a:xfrm>
                        <a:off x="4818380" y="264318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71" name="163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72"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 2013</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1686" name="134 - Ομάδα"/>
                      <a:cNvGrpSpPr/>
                    </a:nvGrpSpPr>
                    <a:grpSpPr>
                      <a:xfrm>
                        <a:off x="4818380" y="121442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74" name="166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277"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ΙΑΝ. 2013</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1688" name="89 - Ομάδα"/>
                      <a:cNvGrpSpPr/>
                    </a:nvGrpSpPr>
                    <a:grpSpPr>
                      <a:xfrm>
                        <a:off x="4816988" y="1643050"/>
                        <a:ext cx="468000" cy="355901"/>
                        <a:chOff x="2428755" y="275015"/>
                        <a:chExt cx="560804" cy="494719"/>
                      </a:xfrm>
                      <a:solidFill>
                        <a:srgbClr val="A50021"/>
                      </a:solidFill>
                    </a:grpSpPr>
                    <a:sp>
                      <a:nvSpPr>
                        <a:cNvPr id="283" name="169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86"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83,3</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689" name="95 - Ομάδα"/>
                      <a:cNvGrpSpPr/>
                    </a:nvGrpSpPr>
                    <a:grpSpPr>
                      <a:xfrm>
                        <a:off x="4806288" y="2214554"/>
                        <a:ext cx="468000" cy="355901"/>
                        <a:chOff x="2428755" y="275015"/>
                        <a:chExt cx="560804" cy="494719"/>
                      </a:xfrm>
                      <a:solidFill>
                        <a:srgbClr val="A50021"/>
                      </a:solidFill>
                    </a:grpSpPr>
                    <a:sp>
                      <a:nvSpPr>
                        <a:cNvPr id="292" name="172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95"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63,8</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690" name="107 - Ομάδα"/>
                      <a:cNvGrpSpPr/>
                    </a:nvGrpSpPr>
                    <a:grpSpPr>
                      <a:xfrm>
                        <a:off x="4816988" y="3067752"/>
                        <a:ext cx="468000" cy="355901"/>
                        <a:chOff x="2428755" y="275015"/>
                        <a:chExt cx="560804" cy="494719"/>
                      </a:xfrm>
                      <a:solidFill>
                        <a:srgbClr val="A50021"/>
                      </a:solidFill>
                    </a:grpSpPr>
                    <a:sp>
                      <a:nvSpPr>
                        <a:cNvPr id="297" name="175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298"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47,0</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691" name="113 - Ομάδα"/>
                      <a:cNvGrpSpPr/>
                    </a:nvGrpSpPr>
                    <a:grpSpPr>
                      <a:xfrm>
                        <a:off x="4806288" y="3639256"/>
                        <a:ext cx="468000" cy="355901"/>
                        <a:chOff x="2428755" y="275015"/>
                        <a:chExt cx="560804" cy="494719"/>
                      </a:xfrm>
                      <a:solidFill>
                        <a:srgbClr val="A50021"/>
                      </a:solidFill>
                    </a:grpSpPr>
                    <a:sp>
                      <a:nvSpPr>
                        <a:cNvPr id="300" name="178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01"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41,5</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692" name="119 - Ομάδα"/>
                      <a:cNvGrpSpPr/>
                    </a:nvGrpSpPr>
                    <a:grpSpPr>
                      <a:xfrm>
                        <a:off x="4816988" y="4567950"/>
                        <a:ext cx="468000" cy="355901"/>
                        <a:chOff x="2428755" y="275015"/>
                        <a:chExt cx="560804" cy="494719"/>
                      </a:xfrm>
                      <a:solidFill>
                        <a:srgbClr val="A50021"/>
                      </a:solidFill>
                    </a:grpSpPr>
                    <a:sp>
                      <a:nvSpPr>
                        <a:cNvPr id="303" name="181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04"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16,6</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693" name="125 - Ομάδα"/>
                      <a:cNvGrpSpPr/>
                    </a:nvGrpSpPr>
                    <a:grpSpPr>
                      <a:xfrm>
                        <a:off x="4806288" y="5139454"/>
                        <a:ext cx="468000" cy="355901"/>
                        <a:chOff x="2428755" y="275015"/>
                        <a:chExt cx="560804" cy="494719"/>
                      </a:xfrm>
                      <a:solidFill>
                        <a:srgbClr val="A50021"/>
                      </a:solidFill>
                    </a:grpSpPr>
                    <a:sp>
                      <a:nvSpPr>
                        <a:cNvPr id="306" name="184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07"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13,1</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694" name="239 - Ομάδα"/>
                      <a:cNvGrpSpPr/>
                    </a:nvGrpSpPr>
                    <a:grpSpPr>
                      <a:xfrm>
                        <a:off x="4318314" y="4143380"/>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25" name="160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328"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 2013</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1695" name="227 - Ομάδα"/>
                      <a:cNvGrpSpPr/>
                    </a:nvGrpSpPr>
                    <a:grpSpPr>
                      <a:xfrm>
                        <a:off x="4318314" y="264318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34" name="163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337"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 2013</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1696" name="134 - Ομάδα"/>
                      <a:cNvGrpSpPr/>
                    </a:nvGrpSpPr>
                    <a:grpSpPr>
                      <a:xfrm>
                        <a:off x="4318314" y="121442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39" name="166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340"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ΙΟΥΛ. 2013</a:t>
                            </a:r>
                            <a:endParaRPr lang="en-US" sz="900" b="1" dirty="0">
                              <a:solidFill>
                                <a:schemeClr val="tx1"/>
                              </a:solidFill>
                              <a:latin typeface="Century Gothic" pitchFamily="34" charset="0"/>
                            </a:endParaRPr>
                          </a:p>
                        </a:txBody>
                        <a:useSpRect/>
                      </a:txSp>
                      <a:style>
                        <a:lnRef idx="2">
                          <a:schemeClr val="accent2"/>
                        </a:lnRef>
                        <a:fillRef idx="1">
                          <a:schemeClr val="lt1"/>
                        </a:fillRef>
                        <a:effectRef idx="0">
                          <a:schemeClr val="accent2"/>
                        </a:effectRef>
                        <a:fontRef idx="minor">
                          <a:schemeClr val="dk1"/>
                        </a:fontRef>
                      </a:style>
                    </a:sp>
                  </a:grpSp>
                  <a:grpSp>
                    <a:nvGrpSpPr>
                      <a:cNvPr id="71697" name="89 - Ομάδα"/>
                      <a:cNvGrpSpPr/>
                    </a:nvGrpSpPr>
                    <a:grpSpPr>
                      <a:xfrm>
                        <a:off x="4316922" y="1643050"/>
                        <a:ext cx="468000" cy="355901"/>
                        <a:chOff x="2428755" y="275015"/>
                        <a:chExt cx="560804" cy="494719"/>
                      </a:xfrm>
                      <a:solidFill>
                        <a:srgbClr val="820019"/>
                      </a:solidFill>
                    </a:grpSpPr>
                    <a:sp>
                      <a:nvSpPr>
                        <a:cNvPr id="342" name="169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43"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77,8</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698" name="95 - Ομάδα"/>
                      <a:cNvGrpSpPr/>
                    </a:nvGrpSpPr>
                    <a:grpSpPr>
                      <a:xfrm>
                        <a:off x="4306222" y="2214554"/>
                        <a:ext cx="468000" cy="355901"/>
                        <a:chOff x="2428755" y="275015"/>
                        <a:chExt cx="560804" cy="494719"/>
                      </a:xfrm>
                      <a:solidFill>
                        <a:srgbClr val="820019"/>
                      </a:solidFill>
                    </a:grpSpPr>
                    <a:sp>
                      <a:nvSpPr>
                        <a:cNvPr id="345" name="172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46"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68,0</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699" name="107 - Ομάδα"/>
                      <a:cNvGrpSpPr/>
                    </a:nvGrpSpPr>
                    <a:grpSpPr>
                      <a:xfrm>
                        <a:off x="4316922" y="3067752"/>
                        <a:ext cx="468000" cy="355901"/>
                        <a:chOff x="2428755" y="275015"/>
                        <a:chExt cx="560804" cy="494719"/>
                      </a:xfrm>
                      <a:solidFill>
                        <a:srgbClr val="820019"/>
                      </a:solidFill>
                    </a:grpSpPr>
                    <a:sp>
                      <a:nvSpPr>
                        <a:cNvPr id="348" name="175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49"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35,3</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700" name="113 - Ομάδα"/>
                      <a:cNvGrpSpPr/>
                    </a:nvGrpSpPr>
                    <a:grpSpPr>
                      <a:xfrm>
                        <a:off x="4306222" y="3639256"/>
                        <a:ext cx="468000" cy="355901"/>
                        <a:chOff x="2428755" y="275015"/>
                        <a:chExt cx="560804" cy="494719"/>
                      </a:xfrm>
                      <a:solidFill>
                        <a:srgbClr val="820019"/>
                      </a:solidFill>
                    </a:grpSpPr>
                    <a:sp>
                      <a:nvSpPr>
                        <a:cNvPr id="351" name="178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52"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34,1</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701" name="119 - Ομάδα"/>
                      <a:cNvGrpSpPr/>
                    </a:nvGrpSpPr>
                    <a:grpSpPr>
                      <a:xfrm>
                        <a:off x="4316922" y="4567950"/>
                        <a:ext cx="468000" cy="355901"/>
                        <a:chOff x="2428755" y="275015"/>
                        <a:chExt cx="560804" cy="494719"/>
                      </a:xfrm>
                      <a:solidFill>
                        <a:srgbClr val="820019"/>
                      </a:solidFill>
                    </a:grpSpPr>
                    <a:sp>
                      <a:nvSpPr>
                        <a:cNvPr id="354" name="181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55"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12,3</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702" name="125 - Ομάδα"/>
                      <a:cNvGrpSpPr/>
                    </a:nvGrpSpPr>
                    <a:grpSpPr>
                      <a:xfrm>
                        <a:off x="4306222" y="5139454"/>
                        <a:ext cx="468000" cy="355901"/>
                        <a:chOff x="2428755" y="275015"/>
                        <a:chExt cx="560804" cy="494719"/>
                      </a:xfrm>
                      <a:solidFill>
                        <a:srgbClr val="820019"/>
                      </a:solidFill>
                    </a:grpSpPr>
                    <a:sp>
                      <a:nvSpPr>
                        <a:cNvPr id="357" name="184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58"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16,5</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703" name="239 - Ομάδα"/>
                      <a:cNvGrpSpPr/>
                    </a:nvGrpSpPr>
                    <a:grpSpPr>
                      <a:xfrm>
                        <a:off x="3770774" y="4143380"/>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299" name="160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302"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ΦΕΒ. 201</a:t>
                            </a:r>
                            <a:r>
                              <a:rPr lang="en-US" sz="900" b="1" dirty="0">
                                <a:solidFill>
                                  <a:schemeClr val="tx1"/>
                                </a:solidFill>
                                <a:latin typeface="Century Gothic" pitchFamily="34" charset="0"/>
                              </a:rPr>
                              <a:t>4</a:t>
                            </a:r>
                          </a:p>
                        </a:txBody>
                        <a:useSpRect/>
                      </a:txSp>
                      <a:style>
                        <a:lnRef idx="2">
                          <a:schemeClr val="accent2"/>
                        </a:lnRef>
                        <a:fillRef idx="1">
                          <a:schemeClr val="lt1"/>
                        </a:fillRef>
                        <a:effectRef idx="0">
                          <a:schemeClr val="accent2"/>
                        </a:effectRef>
                        <a:fontRef idx="minor">
                          <a:schemeClr val="dk1"/>
                        </a:fontRef>
                      </a:style>
                    </a:sp>
                  </a:grpSp>
                  <a:grpSp>
                    <a:nvGrpSpPr>
                      <a:cNvPr id="71704" name="227 - Ομάδα"/>
                      <a:cNvGrpSpPr/>
                    </a:nvGrpSpPr>
                    <a:grpSpPr>
                      <a:xfrm>
                        <a:off x="3770774" y="264318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08" name="163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309"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ΦΕΒ. 201</a:t>
                            </a:r>
                            <a:r>
                              <a:rPr lang="en-US" sz="900" b="1" dirty="0">
                                <a:solidFill>
                                  <a:schemeClr val="tx1"/>
                                </a:solidFill>
                                <a:latin typeface="Century Gothic" pitchFamily="34" charset="0"/>
                              </a:rPr>
                              <a:t>4</a:t>
                            </a:r>
                          </a:p>
                        </a:txBody>
                        <a:useSpRect/>
                      </a:txSp>
                      <a:style>
                        <a:lnRef idx="2">
                          <a:schemeClr val="accent2"/>
                        </a:lnRef>
                        <a:fillRef idx="1">
                          <a:schemeClr val="lt1"/>
                        </a:fillRef>
                        <a:effectRef idx="0">
                          <a:schemeClr val="accent2"/>
                        </a:effectRef>
                        <a:fontRef idx="minor">
                          <a:schemeClr val="dk1"/>
                        </a:fontRef>
                      </a:style>
                    </a:sp>
                  </a:grpSp>
                  <a:grpSp>
                    <a:nvGrpSpPr>
                      <a:cNvPr id="71705" name="134 - Ομάδα"/>
                      <a:cNvGrpSpPr/>
                    </a:nvGrpSpPr>
                    <a:grpSpPr>
                      <a:xfrm>
                        <a:off x="3770774" y="1214422"/>
                        <a:ext cx="468000" cy="494719"/>
                        <a:chOff x="2428755" y="275015"/>
                        <a:chExt cx="560804" cy="494719"/>
                      </a:xfrm>
                      <a:gradFill flip="none" rotWithShape="1">
                        <a:gsLst>
                          <a:gs pos="0">
                            <a:srgbClr val="D16D6D">
                              <a:shade val="30000"/>
                              <a:satMod val="115000"/>
                            </a:srgbClr>
                          </a:gs>
                          <a:gs pos="50000">
                            <a:srgbClr val="D16D6D">
                              <a:shade val="67500"/>
                              <a:satMod val="115000"/>
                            </a:srgbClr>
                          </a:gs>
                          <a:gs pos="100000">
                            <a:srgbClr val="D16D6D">
                              <a:shade val="100000"/>
                              <a:satMod val="115000"/>
                            </a:srgbClr>
                          </a:gs>
                        </a:gsLst>
                        <a:lin ang="13500000" scaled="1"/>
                        <a:tileRect/>
                      </a:gradFill>
                    </a:grpSpPr>
                    <a:sp>
                      <a:nvSpPr>
                        <a:cNvPr id="313" name="166 - Στρογγυλεμένο ορθογώνιο"/>
                        <a:cNvSpPr/>
                      </a:nvSpPr>
                      <a:spPr>
                        <a:xfrm>
                          <a:off x="2428755" y="275015"/>
                          <a:ext cx="560804" cy="494719"/>
                        </a:xfrm>
                        <a:prstGeom prst="roundRect">
                          <a:avLst>
                            <a:gd name="adj" fmla="val 10000"/>
                          </a:avLst>
                        </a:prstGeom>
                        <a:ln>
                          <a:noFill/>
                        </a:ln>
                      </a:spPr>
                      <a:style>
                        <a:lnRef idx="2">
                          <a:schemeClr val="accent2"/>
                        </a:lnRef>
                        <a:fillRef idx="1">
                          <a:schemeClr val="lt1"/>
                        </a:fillRef>
                        <a:effectRef idx="0">
                          <a:schemeClr val="accent2"/>
                        </a:effectRef>
                        <a:fontRef idx="minor">
                          <a:schemeClr val="dk1"/>
                        </a:fontRef>
                      </a:style>
                    </a:sp>
                    <a:sp>
                      <a:nvSpPr>
                        <a:cNvPr id="316" name="Στρογγυλεμένο ορθογώνιο 10"/>
                        <a:cNvSpPr/>
                      </a:nvSpPr>
                      <a:spPr>
                        <a:xfrm>
                          <a:off x="2443245" y="289505"/>
                          <a:ext cx="531824" cy="465739"/>
                        </a:xfrm>
                        <a:prstGeom prst="rect">
                          <a:avLst/>
                        </a:prstGeom>
                        <a:ln>
                          <a:noFill/>
                        </a:ln>
                      </a:spPr>
                      <a:txSp>
                        <a:txBody>
                          <a:bodyPr lIns="5715" tIns="5715" rIns="5715" bIns="5715" spcCol="127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defTabSz="400050">
                              <a:lnSpc>
                                <a:spcPct val="90000"/>
                              </a:lnSpc>
                              <a:spcAft>
                                <a:spcPct val="35000"/>
                              </a:spcAft>
                              <a:defRPr/>
                            </a:pPr>
                            <a:r>
                              <a:rPr lang="el-GR" sz="900" b="1" dirty="0">
                                <a:solidFill>
                                  <a:schemeClr val="tx1"/>
                                </a:solidFill>
                                <a:latin typeface="Century Gothic" pitchFamily="34" charset="0"/>
                              </a:rPr>
                              <a:t>ΦΕΒ. 201</a:t>
                            </a:r>
                            <a:r>
                              <a:rPr lang="en-US" sz="900" b="1" dirty="0">
                                <a:solidFill>
                                  <a:schemeClr val="tx1"/>
                                </a:solidFill>
                                <a:latin typeface="Century Gothic" pitchFamily="34" charset="0"/>
                              </a:rPr>
                              <a:t>4</a:t>
                            </a:r>
                          </a:p>
                        </a:txBody>
                        <a:useSpRect/>
                      </a:txSp>
                      <a:style>
                        <a:lnRef idx="2">
                          <a:schemeClr val="accent2"/>
                        </a:lnRef>
                        <a:fillRef idx="1">
                          <a:schemeClr val="lt1"/>
                        </a:fillRef>
                        <a:effectRef idx="0">
                          <a:schemeClr val="accent2"/>
                        </a:effectRef>
                        <a:fontRef idx="minor">
                          <a:schemeClr val="dk1"/>
                        </a:fontRef>
                      </a:style>
                    </a:sp>
                  </a:grpSp>
                  <a:grpSp>
                    <a:nvGrpSpPr>
                      <a:cNvPr id="71706" name="89 - Ομάδα"/>
                      <a:cNvGrpSpPr/>
                    </a:nvGrpSpPr>
                    <a:grpSpPr>
                      <a:xfrm>
                        <a:off x="3769382" y="1643050"/>
                        <a:ext cx="468000" cy="355901"/>
                        <a:chOff x="2428755" y="275015"/>
                        <a:chExt cx="560804" cy="494719"/>
                      </a:xfrm>
                      <a:solidFill>
                        <a:srgbClr val="540010"/>
                      </a:solidFill>
                    </a:grpSpPr>
                    <a:sp>
                      <a:nvSpPr>
                        <a:cNvPr id="322" name="169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31"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71,2</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707" name="95 - Ομάδα"/>
                      <a:cNvGrpSpPr/>
                    </a:nvGrpSpPr>
                    <a:grpSpPr>
                      <a:xfrm>
                        <a:off x="3758682" y="2214554"/>
                        <a:ext cx="468000" cy="355901"/>
                        <a:chOff x="2428755" y="275015"/>
                        <a:chExt cx="560804" cy="494719"/>
                      </a:xfrm>
                      <a:solidFill>
                        <a:srgbClr val="540010"/>
                      </a:solidFill>
                    </a:grpSpPr>
                    <a:sp>
                      <a:nvSpPr>
                        <a:cNvPr id="341" name="172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44"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54,6</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708" name="107 - Ομάδα"/>
                      <a:cNvGrpSpPr/>
                    </a:nvGrpSpPr>
                    <a:grpSpPr>
                      <a:xfrm>
                        <a:off x="3769382" y="3067752"/>
                        <a:ext cx="468000" cy="355901"/>
                        <a:chOff x="2428755" y="275015"/>
                        <a:chExt cx="560804" cy="494719"/>
                      </a:xfrm>
                      <a:solidFill>
                        <a:srgbClr val="540010"/>
                      </a:solidFill>
                    </a:grpSpPr>
                    <a:sp>
                      <a:nvSpPr>
                        <a:cNvPr id="350" name="175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53"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45,9</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709" name="113 - Ομάδα"/>
                      <a:cNvGrpSpPr/>
                    </a:nvGrpSpPr>
                    <a:grpSpPr>
                      <a:xfrm>
                        <a:off x="3758682" y="3639256"/>
                        <a:ext cx="468000" cy="355901"/>
                        <a:chOff x="2428755" y="275015"/>
                        <a:chExt cx="560804" cy="494719"/>
                      </a:xfrm>
                      <a:solidFill>
                        <a:srgbClr val="540010"/>
                      </a:solidFill>
                    </a:grpSpPr>
                    <a:sp>
                      <a:nvSpPr>
                        <a:cNvPr id="359" name="178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60"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39</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710" name="119 - Ομάδα"/>
                      <a:cNvGrpSpPr/>
                    </a:nvGrpSpPr>
                    <a:grpSpPr>
                      <a:xfrm>
                        <a:off x="3769382" y="4567950"/>
                        <a:ext cx="468000" cy="355901"/>
                        <a:chOff x="2428755" y="275015"/>
                        <a:chExt cx="560804" cy="494719"/>
                      </a:xfrm>
                      <a:solidFill>
                        <a:srgbClr val="540010"/>
                      </a:solidFill>
                    </a:grpSpPr>
                    <a:sp>
                      <a:nvSpPr>
                        <a:cNvPr id="362" name="181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63"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13</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a:grpSp>
                    <a:nvGrpSpPr>
                      <a:cNvPr id="71711" name="125 - Ομάδα"/>
                      <a:cNvGrpSpPr/>
                    </a:nvGrpSpPr>
                    <a:grpSpPr>
                      <a:xfrm>
                        <a:off x="3758682" y="5139454"/>
                        <a:ext cx="468000" cy="355901"/>
                        <a:chOff x="2428755" y="275015"/>
                        <a:chExt cx="560804" cy="494719"/>
                      </a:xfrm>
                      <a:solidFill>
                        <a:srgbClr val="540010"/>
                      </a:solidFill>
                    </a:grpSpPr>
                    <a:sp>
                      <a:nvSpPr>
                        <a:cNvPr id="365" name="184 - Στρογγυλεμένο ορθογώνιο"/>
                        <a:cNvSpPr/>
                      </a:nvSpPr>
                      <a:spPr>
                        <a:xfrm>
                          <a:off x="2428755" y="275015"/>
                          <a:ext cx="560804" cy="494719"/>
                        </a:xfrm>
                        <a:prstGeom prst="roundRect">
                          <a:avLst>
                            <a:gd name="adj" fmla="val 10000"/>
                          </a:avLst>
                        </a:prstGeom>
                        <a:grpFill/>
                        <a:ln>
                          <a:noFill/>
                        </a:ln>
                      </a:spPr>
                      <a:style>
                        <a:lnRef idx="1">
                          <a:schemeClr val="accent2"/>
                        </a:lnRef>
                        <a:fillRef idx="3">
                          <a:schemeClr val="accent2"/>
                        </a:fillRef>
                        <a:effectRef idx="2">
                          <a:schemeClr val="accent2"/>
                        </a:effectRef>
                        <a:fontRef idx="minor">
                          <a:schemeClr val="lt1"/>
                        </a:fontRef>
                      </a:style>
                    </a:sp>
                    <a:sp>
                      <a:nvSpPr>
                        <a:cNvPr id="366" name="Στρογγυλεμένο ορθογώνιο 10"/>
                        <a:cNvSpPr/>
                      </a:nvSpPr>
                      <a:spPr>
                        <a:xfrm>
                          <a:off x="2443245" y="289505"/>
                          <a:ext cx="531824" cy="465739"/>
                        </a:xfrm>
                        <a:prstGeom prst="rect">
                          <a:avLst/>
                        </a:prstGeom>
                        <a:grpFill/>
                        <a:ln>
                          <a:noFill/>
                        </a:ln>
                      </a:spPr>
                      <a:txSp>
                        <a:txBody>
                          <a:bodyPr lIns="5715" tIns="5715" rIns="5715" bIns="571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00050">
                              <a:lnSpc>
                                <a:spcPct val="90000"/>
                              </a:lnSpc>
                              <a:spcAft>
                                <a:spcPct val="35000"/>
                              </a:spcAft>
                              <a:defRPr/>
                            </a:pPr>
                            <a:r>
                              <a:rPr lang="el-GR" sz="1050" b="1" dirty="0">
                                <a:solidFill>
                                  <a:schemeClr val="bg1"/>
                                </a:solidFill>
                                <a:latin typeface="Century Gothic" pitchFamily="34" charset="0"/>
                              </a:rPr>
                              <a:t>12,4</a:t>
                            </a:r>
                            <a:endParaRPr lang="en-US" sz="1050" b="1" dirty="0">
                              <a:solidFill>
                                <a:schemeClr val="bg1"/>
                              </a:solidFill>
                              <a:latin typeface="Century Gothic" pitchFamily="34" charset="0"/>
                            </a:endParaRPr>
                          </a:p>
                        </a:txBody>
                        <a:useSpRect/>
                      </a:txSp>
                      <a:style>
                        <a:lnRef idx="1">
                          <a:schemeClr val="accent2"/>
                        </a:lnRef>
                        <a:fillRef idx="3">
                          <a:schemeClr val="accent2"/>
                        </a:fillRef>
                        <a:effectRef idx="2">
                          <a:schemeClr val="accent2"/>
                        </a:effectRef>
                        <a:fontRef idx="minor">
                          <a:schemeClr val="lt1"/>
                        </a:fontRef>
                      </a:style>
                    </a:sp>
                  </a:grpSp>
                </lc:lockedCanvas>
              </a:graphicData>
            </a:graphic>
          </wp:inline>
        </w:drawing>
      </w:r>
    </w:p>
    <w:p w:rsidR="00562674" w:rsidRDefault="00562674" w:rsidP="00E54F10">
      <w:pPr>
        <w:jc w:val="both"/>
        <w:rPr>
          <w:rFonts w:ascii="Arial Narrow" w:hAnsi="Arial Narrow"/>
          <w:b/>
          <w:bCs/>
          <w:sz w:val="20"/>
          <w:szCs w:val="20"/>
          <w:u w:val="single"/>
        </w:rPr>
      </w:pPr>
    </w:p>
    <w:p w:rsidR="00562674" w:rsidRDefault="00562674" w:rsidP="00E54F10">
      <w:pPr>
        <w:jc w:val="both"/>
        <w:rPr>
          <w:rFonts w:ascii="Arial Narrow" w:hAnsi="Arial Narrow"/>
          <w:b/>
          <w:bCs/>
          <w:sz w:val="20"/>
          <w:szCs w:val="20"/>
          <w:u w:val="single"/>
        </w:rPr>
      </w:pPr>
    </w:p>
    <w:p w:rsidR="00562674" w:rsidRDefault="00562674" w:rsidP="00E54F10">
      <w:pPr>
        <w:jc w:val="both"/>
        <w:rPr>
          <w:rFonts w:ascii="Arial Narrow" w:hAnsi="Arial Narrow"/>
          <w:b/>
          <w:bCs/>
          <w:sz w:val="20"/>
          <w:szCs w:val="20"/>
          <w:u w:val="single"/>
        </w:rPr>
      </w:pPr>
    </w:p>
    <w:p w:rsidR="00562674" w:rsidRDefault="00562674" w:rsidP="00E54F10">
      <w:pPr>
        <w:jc w:val="both"/>
        <w:rPr>
          <w:rFonts w:ascii="Arial Narrow" w:hAnsi="Arial Narrow"/>
          <w:b/>
          <w:bCs/>
          <w:sz w:val="20"/>
          <w:szCs w:val="20"/>
          <w:u w:val="single"/>
        </w:rPr>
      </w:pPr>
    </w:p>
    <w:p w:rsidR="00562674" w:rsidRDefault="00562674" w:rsidP="00E54F10">
      <w:pPr>
        <w:jc w:val="both"/>
        <w:rPr>
          <w:rFonts w:ascii="Arial Narrow" w:hAnsi="Arial Narrow"/>
          <w:b/>
          <w:bCs/>
          <w:sz w:val="20"/>
          <w:szCs w:val="20"/>
          <w:u w:val="single"/>
        </w:rPr>
      </w:pPr>
    </w:p>
    <w:p w:rsidR="00562674" w:rsidRDefault="00562674" w:rsidP="00E54F10">
      <w:pPr>
        <w:jc w:val="both"/>
        <w:rPr>
          <w:rFonts w:ascii="Arial Narrow" w:hAnsi="Arial Narrow"/>
          <w:b/>
          <w:bCs/>
          <w:sz w:val="20"/>
          <w:szCs w:val="20"/>
          <w:u w:val="single"/>
        </w:rPr>
      </w:pPr>
    </w:p>
    <w:p w:rsidR="00B640C8" w:rsidRDefault="00B640C8" w:rsidP="00E54F10">
      <w:pPr>
        <w:jc w:val="both"/>
        <w:rPr>
          <w:rFonts w:ascii="Arial Narrow" w:hAnsi="Arial Narrow"/>
          <w:b/>
          <w:bCs/>
          <w:sz w:val="20"/>
          <w:szCs w:val="20"/>
          <w:u w:val="single"/>
        </w:rPr>
      </w:pPr>
    </w:p>
    <w:p w:rsidR="00B640C8" w:rsidRDefault="00B640C8" w:rsidP="00E54F10">
      <w:pPr>
        <w:jc w:val="both"/>
        <w:rPr>
          <w:rFonts w:ascii="Arial Narrow" w:hAnsi="Arial Narrow"/>
          <w:b/>
          <w:bCs/>
          <w:sz w:val="20"/>
          <w:szCs w:val="20"/>
          <w:u w:val="single"/>
        </w:rPr>
      </w:pPr>
    </w:p>
    <w:p w:rsidR="00B640C8" w:rsidRPr="008F2928" w:rsidRDefault="00B640C8" w:rsidP="00E54F10">
      <w:pPr>
        <w:jc w:val="both"/>
        <w:rPr>
          <w:rFonts w:ascii="Arial Narrow" w:hAnsi="Arial Narrow"/>
          <w:b/>
          <w:bCs/>
          <w:sz w:val="20"/>
          <w:szCs w:val="20"/>
          <w:u w:val="single"/>
        </w:rPr>
      </w:pPr>
      <w:r w:rsidRPr="008F2928">
        <w:rPr>
          <w:rFonts w:ascii="Arial Narrow" w:hAnsi="Arial Narrow"/>
          <w:b/>
          <w:bCs/>
          <w:sz w:val="20"/>
          <w:szCs w:val="20"/>
          <w:u w:val="single"/>
        </w:rPr>
        <w:t>* Καταγεγραμμένη μείωση προηγούμενου εξαμήνου</w:t>
      </w:r>
    </w:p>
    <w:p w:rsidR="00B640C8" w:rsidRPr="006D4935" w:rsidRDefault="00B640C8" w:rsidP="008A52EA">
      <w:pPr>
        <w:jc w:val="both"/>
        <w:rPr>
          <w:rFonts w:ascii="Arial Narrow" w:hAnsi="Arial Narrow"/>
          <w:sz w:val="20"/>
          <w:szCs w:val="20"/>
          <w:u w:val="single"/>
        </w:rPr>
      </w:pPr>
      <w:r w:rsidRPr="008F2928">
        <w:rPr>
          <w:rFonts w:ascii="Arial Narrow" w:hAnsi="Arial Narrow"/>
          <w:b/>
          <w:bCs/>
          <w:sz w:val="20"/>
          <w:szCs w:val="20"/>
          <w:u w:val="single"/>
        </w:rPr>
        <w:t>** Προβλεπόμενη μείωση για το επόμενο εξάμηνο</w:t>
      </w:r>
    </w:p>
    <w:sectPr w:rsidR="00B640C8" w:rsidRPr="006D4935" w:rsidSect="00227F1D">
      <w:footerReference w:type="even" r:id="rId22"/>
      <w:footerReference w:type="default" r:id="rId23"/>
      <w:pgSz w:w="11906" w:h="16838"/>
      <w:pgMar w:top="1079" w:right="926" w:bottom="1079" w:left="900" w:header="708" w:footer="93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2B1" w:rsidRDefault="00B412B1">
      <w:r>
        <w:separator/>
      </w:r>
    </w:p>
  </w:endnote>
  <w:endnote w:type="continuationSeparator" w:id="0">
    <w:p w:rsidR="00B412B1" w:rsidRDefault="00B412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Baskervill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5A" w:rsidRDefault="00C20C75" w:rsidP="006C6D36">
    <w:pPr>
      <w:pStyle w:val="a5"/>
      <w:framePr w:wrap="around" w:vAnchor="text" w:hAnchor="margin" w:xAlign="right" w:y="1"/>
      <w:rPr>
        <w:rStyle w:val="a9"/>
      </w:rPr>
    </w:pPr>
    <w:r>
      <w:rPr>
        <w:rStyle w:val="a9"/>
      </w:rPr>
      <w:fldChar w:fldCharType="begin"/>
    </w:r>
    <w:r w:rsidR="00CD3C5A">
      <w:rPr>
        <w:rStyle w:val="a9"/>
      </w:rPr>
      <w:instrText xml:space="preserve">PAGE  </w:instrText>
    </w:r>
    <w:r>
      <w:rPr>
        <w:rStyle w:val="a9"/>
      </w:rPr>
      <w:fldChar w:fldCharType="end"/>
    </w:r>
  </w:p>
  <w:p w:rsidR="00CD3C5A" w:rsidRDefault="00CD3C5A" w:rsidP="000978F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5A" w:rsidRDefault="00C20C75" w:rsidP="006C6D36">
    <w:pPr>
      <w:pStyle w:val="a5"/>
      <w:framePr w:wrap="around" w:vAnchor="text" w:hAnchor="margin" w:xAlign="right" w:y="1"/>
      <w:rPr>
        <w:rStyle w:val="a9"/>
      </w:rPr>
    </w:pPr>
    <w:r>
      <w:rPr>
        <w:rStyle w:val="a9"/>
      </w:rPr>
      <w:fldChar w:fldCharType="begin"/>
    </w:r>
    <w:r w:rsidR="00CD3C5A">
      <w:rPr>
        <w:rStyle w:val="a9"/>
      </w:rPr>
      <w:instrText xml:space="preserve">PAGE  </w:instrText>
    </w:r>
    <w:r>
      <w:rPr>
        <w:rStyle w:val="a9"/>
      </w:rPr>
      <w:fldChar w:fldCharType="separate"/>
    </w:r>
    <w:r w:rsidR="00B52A2A">
      <w:rPr>
        <w:rStyle w:val="a9"/>
        <w:noProof/>
      </w:rPr>
      <w:t>2</w:t>
    </w:r>
    <w:r>
      <w:rPr>
        <w:rStyle w:val="a9"/>
      </w:rPr>
      <w:fldChar w:fldCharType="end"/>
    </w:r>
  </w:p>
  <w:p w:rsidR="00CD3C5A" w:rsidRDefault="00CD3C5A" w:rsidP="0084174B">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2B1" w:rsidRDefault="00B412B1">
      <w:r>
        <w:separator/>
      </w:r>
    </w:p>
  </w:footnote>
  <w:footnote w:type="continuationSeparator" w:id="0">
    <w:p w:rsidR="00B412B1" w:rsidRDefault="00B41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23A4"/>
    <w:multiLevelType w:val="hybridMultilevel"/>
    <w:tmpl w:val="27869F5A"/>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17A675A9"/>
    <w:multiLevelType w:val="hybridMultilevel"/>
    <w:tmpl w:val="34308790"/>
    <w:lvl w:ilvl="0" w:tplc="0408000B">
      <w:start w:val="1"/>
      <w:numFmt w:val="bullet"/>
      <w:lvlText w:val=""/>
      <w:lvlJc w:val="left"/>
      <w:pPr>
        <w:tabs>
          <w:tab w:val="num" w:pos="360"/>
        </w:tabs>
        <w:ind w:left="360" w:hanging="360"/>
      </w:pPr>
      <w:rPr>
        <w:rFonts w:ascii="Wingdings" w:hAnsi="Wingdings" w:hint="default"/>
      </w:rPr>
    </w:lvl>
    <w:lvl w:ilvl="1" w:tplc="0408000B">
      <w:start w:val="1"/>
      <w:numFmt w:val="bullet"/>
      <w:lvlText w:val=""/>
      <w:lvlJc w:val="left"/>
      <w:pPr>
        <w:tabs>
          <w:tab w:val="num" w:pos="1080"/>
        </w:tabs>
        <w:ind w:left="1080" w:hanging="36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27301F86"/>
    <w:multiLevelType w:val="hybridMultilevel"/>
    <w:tmpl w:val="35B00D48"/>
    <w:lvl w:ilvl="0" w:tplc="0408001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
    <w:nsid w:val="32C3216B"/>
    <w:multiLevelType w:val="hybridMultilevel"/>
    <w:tmpl w:val="7B561FF6"/>
    <w:lvl w:ilvl="0" w:tplc="0408000B">
      <w:start w:val="1"/>
      <w:numFmt w:val="bullet"/>
      <w:lvlText w:val=""/>
      <w:lvlJc w:val="left"/>
      <w:pPr>
        <w:tabs>
          <w:tab w:val="num" w:pos="1080"/>
        </w:tabs>
        <w:ind w:left="1080" w:hanging="360"/>
      </w:pPr>
      <w:rPr>
        <w:rFonts w:ascii="Wingdings" w:hAnsi="Wingdings" w:hint="default"/>
      </w:rPr>
    </w:lvl>
    <w:lvl w:ilvl="1" w:tplc="0408000B">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3B211C5E"/>
    <w:multiLevelType w:val="hybridMultilevel"/>
    <w:tmpl w:val="F2506EAC"/>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40356B87"/>
    <w:multiLevelType w:val="hybridMultilevel"/>
    <w:tmpl w:val="F6EA26E0"/>
    <w:lvl w:ilvl="0" w:tplc="0408001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6">
    <w:nsid w:val="413A1F44"/>
    <w:multiLevelType w:val="hybridMultilevel"/>
    <w:tmpl w:val="35CE9C86"/>
    <w:lvl w:ilvl="0" w:tplc="0408000B">
      <w:start w:val="1"/>
      <w:numFmt w:val="bullet"/>
      <w:lvlText w:val=""/>
      <w:lvlJc w:val="left"/>
      <w:pPr>
        <w:tabs>
          <w:tab w:val="num" w:pos="540"/>
        </w:tabs>
        <w:ind w:left="540" w:hanging="360"/>
      </w:pPr>
      <w:rPr>
        <w:rFonts w:ascii="Wingdings" w:hAnsi="Wingdings" w:hint="default"/>
      </w:rPr>
    </w:lvl>
    <w:lvl w:ilvl="1" w:tplc="0408000B">
      <w:start w:val="1"/>
      <w:numFmt w:val="bullet"/>
      <w:lvlText w:val=""/>
      <w:lvlJc w:val="left"/>
      <w:pPr>
        <w:tabs>
          <w:tab w:val="num" w:pos="1080"/>
        </w:tabs>
        <w:ind w:left="1080" w:hanging="36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49050A00"/>
    <w:multiLevelType w:val="hybridMultilevel"/>
    <w:tmpl w:val="9FAABAEA"/>
    <w:lvl w:ilvl="0" w:tplc="2D64BAE0">
      <w:start w:val="1"/>
      <w:numFmt w:val="decimal"/>
      <w:lvlText w:val="%1)"/>
      <w:lvlJc w:val="left"/>
      <w:pPr>
        <w:ind w:left="360" w:hanging="360"/>
      </w:pPr>
      <w:rPr>
        <w:rFonts w:cs="Times New Roman" w:hint="default"/>
        <w:b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nsid w:val="493E15DF"/>
    <w:multiLevelType w:val="hybridMultilevel"/>
    <w:tmpl w:val="955696B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40313B8"/>
    <w:multiLevelType w:val="hybridMultilevel"/>
    <w:tmpl w:val="B8E6CC1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678C257C"/>
    <w:multiLevelType w:val="hybridMultilevel"/>
    <w:tmpl w:val="AB58BAE2"/>
    <w:lvl w:ilvl="0" w:tplc="25ACB794">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755F154D"/>
    <w:multiLevelType w:val="hybridMultilevel"/>
    <w:tmpl w:val="27EE5052"/>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7D01662B"/>
    <w:multiLevelType w:val="hybridMultilevel"/>
    <w:tmpl w:val="17D486BE"/>
    <w:lvl w:ilvl="0" w:tplc="04080001">
      <w:start w:val="1"/>
      <w:numFmt w:val="bullet"/>
      <w:lvlText w:val=""/>
      <w:lvlJc w:val="left"/>
      <w:pPr>
        <w:tabs>
          <w:tab w:val="num" w:pos="1080"/>
        </w:tabs>
        <w:ind w:left="1080" w:hanging="360"/>
      </w:pPr>
      <w:rPr>
        <w:rFonts w:ascii="Symbol" w:hAnsi="Symbol" w:hint="default"/>
      </w:rPr>
    </w:lvl>
    <w:lvl w:ilvl="1" w:tplc="0408000B">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4"/>
  </w:num>
  <w:num w:numId="3">
    <w:abstractNumId w:val="8"/>
  </w:num>
  <w:num w:numId="4">
    <w:abstractNumId w:val="6"/>
  </w:num>
  <w:num w:numId="5">
    <w:abstractNumId w:val="1"/>
  </w:num>
  <w:num w:numId="6">
    <w:abstractNumId w:val="0"/>
  </w:num>
  <w:num w:numId="7">
    <w:abstractNumId w:val="9"/>
  </w:num>
  <w:num w:numId="8">
    <w:abstractNumId w:val="10"/>
  </w:num>
  <w:num w:numId="9">
    <w:abstractNumId w:val="2"/>
  </w:num>
  <w:num w:numId="10">
    <w:abstractNumId w:val="5"/>
  </w:num>
  <w:num w:numId="11">
    <w:abstractNumId w:val="7"/>
  </w:num>
  <w:num w:numId="12">
    <w:abstractNumId w:val="11"/>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9288D"/>
    <w:rsid w:val="000028B2"/>
    <w:rsid w:val="0000624B"/>
    <w:rsid w:val="00006AB2"/>
    <w:rsid w:val="00010586"/>
    <w:rsid w:val="00015C0F"/>
    <w:rsid w:val="00016D49"/>
    <w:rsid w:val="0002622D"/>
    <w:rsid w:val="00026AEF"/>
    <w:rsid w:val="0003277D"/>
    <w:rsid w:val="000344FF"/>
    <w:rsid w:val="0004128C"/>
    <w:rsid w:val="00041E30"/>
    <w:rsid w:val="00041FC2"/>
    <w:rsid w:val="0006150A"/>
    <w:rsid w:val="0006286F"/>
    <w:rsid w:val="00067D51"/>
    <w:rsid w:val="00085BCD"/>
    <w:rsid w:val="00093261"/>
    <w:rsid w:val="00094A3C"/>
    <w:rsid w:val="000978F2"/>
    <w:rsid w:val="000A0C23"/>
    <w:rsid w:val="000A1062"/>
    <w:rsid w:val="000A1F1D"/>
    <w:rsid w:val="000A2862"/>
    <w:rsid w:val="000A45BE"/>
    <w:rsid w:val="000B3446"/>
    <w:rsid w:val="000B3841"/>
    <w:rsid w:val="000C0A3E"/>
    <w:rsid w:val="000C1D06"/>
    <w:rsid w:val="000C53E1"/>
    <w:rsid w:val="000D4421"/>
    <w:rsid w:val="000D7950"/>
    <w:rsid w:val="000E1AFE"/>
    <w:rsid w:val="000E3E1F"/>
    <w:rsid w:val="00101A3D"/>
    <w:rsid w:val="00101F74"/>
    <w:rsid w:val="00102507"/>
    <w:rsid w:val="0010587B"/>
    <w:rsid w:val="0010736E"/>
    <w:rsid w:val="0010746D"/>
    <w:rsid w:val="00113096"/>
    <w:rsid w:val="001159EF"/>
    <w:rsid w:val="00117D70"/>
    <w:rsid w:val="0012553E"/>
    <w:rsid w:val="00127847"/>
    <w:rsid w:val="00131057"/>
    <w:rsid w:val="0013454A"/>
    <w:rsid w:val="0014529E"/>
    <w:rsid w:val="001526BA"/>
    <w:rsid w:val="00156B2E"/>
    <w:rsid w:val="00166912"/>
    <w:rsid w:val="001752C3"/>
    <w:rsid w:val="0017764F"/>
    <w:rsid w:val="0018399E"/>
    <w:rsid w:val="00187BC3"/>
    <w:rsid w:val="0019436D"/>
    <w:rsid w:val="001A2145"/>
    <w:rsid w:val="001A3D44"/>
    <w:rsid w:val="001A6A68"/>
    <w:rsid w:val="001A7964"/>
    <w:rsid w:val="001A7E14"/>
    <w:rsid w:val="001B086B"/>
    <w:rsid w:val="001B2699"/>
    <w:rsid w:val="001B61E2"/>
    <w:rsid w:val="001C1F76"/>
    <w:rsid w:val="001D23D9"/>
    <w:rsid w:val="001E3CB8"/>
    <w:rsid w:val="001E488A"/>
    <w:rsid w:val="001E68EF"/>
    <w:rsid w:val="001F2723"/>
    <w:rsid w:val="002026DD"/>
    <w:rsid w:val="002035A7"/>
    <w:rsid w:val="00204386"/>
    <w:rsid w:val="00204539"/>
    <w:rsid w:val="00207196"/>
    <w:rsid w:val="00210E9B"/>
    <w:rsid w:val="00222915"/>
    <w:rsid w:val="00222C4F"/>
    <w:rsid w:val="002245A9"/>
    <w:rsid w:val="00226356"/>
    <w:rsid w:val="00227F1D"/>
    <w:rsid w:val="00232E82"/>
    <w:rsid w:val="002353A3"/>
    <w:rsid w:val="00247662"/>
    <w:rsid w:val="00252E0F"/>
    <w:rsid w:val="00255BB2"/>
    <w:rsid w:val="002573FA"/>
    <w:rsid w:val="00262D92"/>
    <w:rsid w:val="00267149"/>
    <w:rsid w:val="002717DD"/>
    <w:rsid w:val="00272557"/>
    <w:rsid w:val="002767A5"/>
    <w:rsid w:val="00277072"/>
    <w:rsid w:val="00281DF6"/>
    <w:rsid w:val="0028391F"/>
    <w:rsid w:val="00285E11"/>
    <w:rsid w:val="002A2C26"/>
    <w:rsid w:val="002A702B"/>
    <w:rsid w:val="002B79BF"/>
    <w:rsid w:val="002C5FB3"/>
    <w:rsid w:val="002E1EE9"/>
    <w:rsid w:val="002E26BB"/>
    <w:rsid w:val="002E38F0"/>
    <w:rsid w:val="002E6890"/>
    <w:rsid w:val="002F30BB"/>
    <w:rsid w:val="002F5084"/>
    <w:rsid w:val="002F5ACD"/>
    <w:rsid w:val="00300A49"/>
    <w:rsid w:val="00303124"/>
    <w:rsid w:val="00307B7A"/>
    <w:rsid w:val="0031478A"/>
    <w:rsid w:val="00335CC8"/>
    <w:rsid w:val="00345893"/>
    <w:rsid w:val="00350676"/>
    <w:rsid w:val="00350E7D"/>
    <w:rsid w:val="00357FBA"/>
    <w:rsid w:val="003603F1"/>
    <w:rsid w:val="0036421C"/>
    <w:rsid w:val="00377740"/>
    <w:rsid w:val="0038134A"/>
    <w:rsid w:val="003827E5"/>
    <w:rsid w:val="00385B55"/>
    <w:rsid w:val="00390908"/>
    <w:rsid w:val="00392595"/>
    <w:rsid w:val="0039288D"/>
    <w:rsid w:val="003A3D53"/>
    <w:rsid w:val="003A7663"/>
    <w:rsid w:val="003A7C32"/>
    <w:rsid w:val="003B0CF3"/>
    <w:rsid w:val="003B27EB"/>
    <w:rsid w:val="003B4B65"/>
    <w:rsid w:val="003B6F54"/>
    <w:rsid w:val="003C0948"/>
    <w:rsid w:val="003C1DA8"/>
    <w:rsid w:val="003C5CFD"/>
    <w:rsid w:val="003D0DE0"/>
    <w:rsid w:val="003D2AA0"/>
    <w:rsid w:val="003D7DFB"/>
    <w:rsid w:val="003E2927"/>
    <w:rsid w:val="003F10CA"/>
    <w:rsid w:val="003F4371"/>
    <w:rsid w:val="003F6A58"/>
    <w:rsid w:val="00401ED5"/>
    <w:rsid w:val="0040618D"/>
    <w:rsid w:val="00406FEA"/>
    <w:rsid w:val="004135E2"/>
    <w:rsid w:val="00414360"/>
    <w:rsid w:val="0042168D"/>
    <w:rsid w:val="0042718C"/>
    <w:rsid w:val="004336EC"/>
    <w:rsid w:val="00434AEB"/>
    <w:rsid w:val="00436A77"/>
    <w:rsid w:val="004412E8"/>
    <w:rsid w:val="00443695"/>
    <w:rsid w:val="0044538C"/>
    <w:rsid w:val="00452761"/>
    <w:rsid w:val="00452C67"/>
    <w:rsid w:val="00463686"/>
    <w:rsid w:val="004724A0"/>
    <w:rsid w:val="00474677"/>
    <w:rsid w:val="0047526F"/>
    <w:rsid w:val="004839C8"/>
    <w:rsid w:val="004878BB"/>
    <w:rsid w:val="00491EE1"/>
    <w:rsid w:val="00494DA1"/>
    <w:rsid w:val="00497236"/>
    <w:rsid w:val="004972B2"/>
    <w:rsid w:val="004A78E5"/>
    <w:rsid w:val="004B054C"/>
    <w:rsid w:val="004B2D60"/>
    <w:rsid w:val="004B5FA3"/>
    <w:rsid w:val="004B7BD2"/>
    <w:rsid w:val="004C73E1"/>
    <w:rsid w:val="004D5B67"/>
    <w:rsid w:val="004E4D06"/>
    <w:rsid w:val="004E513F"/>
    <w:rsid w:val="004F3707"/>
    <w:rsid w:val="004F5A08"/>
    <w:rsid w:val="00504DFF"/>
    <w:rsid w:val="00506EB6"/>
    <w:rsid w:val="005115B1"/>
    <w:rsid w:val="00515965"/>
    <w:rsid w:val="0052090A"/>
    <w:rsid w:val="005216BF"/>
    <w:rsid w:val="00526F79"/>
    <w:rsid w:val="00527926"/>
    <w:rsid w:val="00527A34"/>
    <w:rsid w:val="00530525"/>
    <w:rsid w:val="00531654"/>
    <w:rsid w:val="0053772A"/>
    <w:rsid w:val="00537BF5"/>
    <w:rsid w:val="00555EC2"/>
    <w:rsid w:val="00557995"/>
    <w:rsid w:val="00562674"/>
    <w:rsid w:val="005657C4"/>
    <w:rsid w:val="00570823"/>
    <w:rsid w:val="00574D8C"/>
    <w:rsid w:val="00576A54"/>
    <w:rsid w:val="00577400"/>
    <w:rsid w:val="00580D80"/>
    <w:rsid w:val="00590761"/>
    <w:rsid w:val="00594DD6"/>
    <w:rsid w:val="005A0AD0"/>
    <w:rsid w:val="005A6053"/>
    <w:rsid w:val="005B4BC6"/>
    <w:rsid w:val="005C1577"/>
    <w:rsid w:val="005C442E"/>
    <w:rsid w:val="005D0573"/>
    <w:rsid w:val="00605D75"/>
    <w:rsid w:val="00614236"/>
    <w:rsid w:val="00621053"/>
    <w:rsid w:val="00625A87"/>
    <w:rsid w:val="0064205D"/>
    <w:rsid w:val="006441DB"/>
    <w:rsid w:val="0064673A"/>
    <w:rsid w:val="00651D00"/>
    <w:rsid w:val="00653592"/>
    <w:rsid w:val="0065592E"/>
    <w:rsid w:val="00672BEB"/>
    <w:rsid w:val="00675576"/>
    <w:rsid w:val="00680E0C"/>
    <w:rsid w:val="00682371"/>
    <w:rsid w:val="006853D6"/>
    <w:rsid w:val="006920BD"/>
    <w:rsid w:val="00693170"/>
    <w:rsid w:val="00693321"/>
    <w:rsid w:val="006A260B"/>
    <w:rsid w:val="006A316A"/>
    <w:rsid w:val="006B1869"/>
    <w:rsid w:val="006B536D"/>
    <w:rsid w:val="006C6D36"/>
    <w:rsid w:val="006C7E9E"/>
    <w:rsid w:val="006D2AFA"/>
    <w:rsid w:val="006D4935"/>
    <w:rsid w:val="006D7391"/>
    <w:rsid w:val="006E4EEA"/>
    <w:rsid w:val="006E6F25"/>
    <w:rsid w:val="006F05ED"/>
    <w:rsid w:val="006F1E37"/>
    <w:rsid w:val="006F306D"/>
    <w:rsid w:val="006F6116"/>
    <w:rsid w:val="006F77D9"/>
    <w:rsid w:val="0070663F"/>
    <w:rsid w:val="00706A2C"/>
    <w:rsid w:val="00710417"/>
    <w:rsid w:val="00714DCD"/>
    <w:rsid w:val="00716E4D"/>
    <w:rsid w:val="007176E0"/>
    <w:rsid w:val="00734DF8"/>
    <w:rsid w:val="00735975"/>
    <w:rsid w:val="007415C7"/>
    <w:rsid w:val="00741FD2"/>
    <w:rsid w:val="00742664"/>
    <w:rsid w:val="0074326D"/>
    <w:rsid w:val="00744EF3"/>
    <w:rsid w:val="00763C3F"/>
    <w:rsid w:val="00764E0D"/>
    <w:rsid w:val="007709B6"/>
    <w:rsid w:val="00772798"/>
    <w:rsid w:val="00774FCA"/>
    <w:rsid w:val="007902B8"/>
    <w:rsid w:val="00790E5F"/>
    <w:rsid w:val="00797226"/>
    <w:rsid w:val="007B0398"/>
    <w:rsid w:val="007C2BD2"/>
    <w:rsid w:val="007D052F"/>
    <w:rsid w:val="007D2137"/>
    <w:rsid w:val="007D6566"/>
    <w:rsid w:val="007E2801"/>
    <w:rsid w:val="007E2E20"/>
    <w:rsid w:val="007E4656"/>
    <w:rsid w:val="007E46A7"/>
    <w:rsid w:val="007F5564"/>
    <w:rsid w:val="00803B12"/>
    <w:rsid w:val="00804146"/>
    <w:rsid w:val="00805D5C"/>
    <w:rsid w:val="00806CBE"/>
    <w:rsid w:val="008146E0"/>
    <w:rsid w:val="00817559"/>
    <w:rsid w:val="0082476B"/>
    <w:rsid w:val="00826711"/>
    <w:rsid w:val="008304D9"/>
    <w:rsid w:val="00830F08"/>
    <w:rsid w:val="0083137A"/>
    <w:rsid w:val="00832CC2"/>
    <w:rsid w:val="00834FA9"/>
    <w:rsid w:val="00836994"/>
    <w:rsid w:val="0084174B"/>
    <w:rsid w:val="0084677D"/>
    <w:rsid w:val="008467F3"/>
    <w:rsid w:val="0085035F"/>
    <w:rsid w:val="00854750"/>
    <w:rsid w:val="00854DE6"/>
    <w:rsid w:val="00866E2C"/>
    <w:rsid w:val="008716B3"/>
    <w:rsid w:val="008742D2"/>
    <w:rsid w:val="0087473C"/>
    <w:rsid w:val="00877706"/>
    <w:rsid w:val="00877DFC"/>
    <w:rsid w:val="00880688"/>
    <w:rsid w:val="00883FEC"/>
    <w:rsid w:val="00884348"/>
    <w:rsid w:val="00891BB2"/>
    <w:rsid w:val="008924AF"/>
    <w:rsid w:val="00893AA7"/>
    <w:rsid w:val="008959B2"/>
    <w:rsid w:val="008975F0"/>
    <w:rsid w:val="008979A8"/>
    <w:rsid w:val="008A52EA"/>
    <w:rsid w:val="008B228B"/>
    <w:rsid w:val="008B5ED6"/>
    <w:rsid w:val="008B6AA5"/>
    <w:rsid w:val="008B6F45"/>
    <w:rsid w:val="008D3F81"/>
    <w:rsid w:val="008E315C"/>
    <w:rsid w:val="008F2928"/>
    <w:rsid w:val="008F4D7C"/>
    <w:rsid w:val="00900636"/>
    <w:rsid w:val="00900C6A"/>
    <w:rsid w:val="00903796"/>
    <w:rsid w:val="00912C40"/>
    <w:rsid w:val="00913492"/>
    <w:rsid w:val="00925EAC"/>
    <w:rsid w:val="0093517A"/>
    <w:rsid w:val="009413D3"/>
    <w:rsid w:val="00943314"/>
    <w:rsid w:val="0096076B"/>
    <w:rsid w:val="009652FD"/>
    <w:rsid w:val="0096726D"/>
    <w:rsid w:val="009758DB"/>
    <w:rsid w:val="009768B4"/>
    <w:rsid w:val="0098034D"/>
    <w:rsid w:val="00981EE8"/>
    <w:rsid w:val="009838C1"/>
    <w:rsid w:val="009866A5"/>
    <w:rsid w:val="0099178F"/>
    <w:rsid w:val="00993817"/>
    <w:rsid w:val="00996B5B"/>
    <w:rsid w:val="009A7EE6"/>
    <w:rsid w:val="009B3648"/>
    <w:rsid w:val="009B6326"/>
    <w:rsid w:val="009C1013"/>
    <w:rsid w:val="009C1F93"/>
    <w:rsid w:val="009C3F68"/>
    <w:rsid w:val="009D0CF2"/>
    <w:rsid w:val="009E3893"/>
    <w:rsid w:val="009E4A3B"/>
    <w:rsid w:val="009F40CF"/>
    <w:rsid w:val="00A0076C"/>
    <w:rsid w:val="00A03231"/>
    <w:rsid w:val="00A05F2C"/>
    <w:rsid w:val="00A156A5"/>
    <w:rsid w:val="00A1650E"/>
    <w:rsid w:val="00A172B1"/>
    <w:rsid w:val="00A23B8E"/>
    <w:rsid w:val="00A25EEC"/>
    <w:rsid w:val="00A30DB5"/>
    <w:rsid w:val="00A3226F"/>
    <w:rsid w:val="00A4000F"/>
    <w:rsid w:val="00A46430"/>
    <w:rsid w:val="00A50B2F"/>
    <w:rsid w:val="00A56727"/>
    <w:rsid w:val="00A573DD"/>
    <w:rsid w:val="00A60141"/>
    <w:rsid w:val="00A606A8"/>
    <w:rsid w:val="00A6106D"/>
    <w:rsid w:val="00A6167F"/>
    <w:rsid w:val="00A61E0E"/>
    <w:rsid w:val="00A630FC"/>
    <w:rsid w:val="00A77E5E"/>
    <w:rsid w:val="00A83D51"/>
    <w:rsid w:val="00A96B02"/>
    <w:rsid w:val="00A97CB3"/>
    <w:rsid w:val="00AA0CA3"/>
    <w:rsid w:val="00AB1620"/>
    <w:rsid w:val="00AB17C4"/>
    <w:rsid w:val="00AB4D75"/>
    <w:rsid w:val="00AB640C"/>
    <w:rsid w:val="00AC5547"/>
    <w:rsid w:val="00AC597A"/>
    <w:rsid w:val="00AE6DE7"/>
    <w:rsid w:val="00AF2328"/>
    <w:rsid w:val="00B1126E"/>
    <w:rsid w:val="00B120C4"/>
    <w:rsid w:val="00B12405"/>
    <w:rsid w:val="00B25938"/>
    <w:rsid w:val="00B412B1"/>
    <w:rsid w:val="00B429EE"/>
    <w:rsid w:val="00B52A2A"/>
    <w:rsid w:val="00B53F29"/>
    <w:rsid w:val="00B56E8F"/>
    <w:rsid w:val="00B56FFD"/>
    <w:rsid w:val="00B6045E"/>
    <w:rsid w:val="00B6054C"/>
    <w:rsid w:val="00B617E0"/>
    <w:rsid w:val="00B640C8"/>
    <w:rsid w:val="00B658FF"/>
    <w:rsid w:val="00B72447"/>
    <w:rsid w:val="00B743AA"/>
    <w:rsid w:val="00B76094"/>
    <w:rsid w:val="00B80CCE"/>
    <w:rsid w:val="00B81A98"/>
    <w:rsid w:val="00B90134"/>
    <w:rsid w:val="00B93893"/>
    <w:rsid w:val="00B93A3A"/>
    <w:rsid w:val="00BA5F34"/>
    <w:rsid w:val="00BA62F6"/>
    <w:rsid w:val="00BB3DDD"/>
    <w:rsid w:val="00BC5B0B"/>
    <w:rsid w:val="00BD0840"/>
    <w:rsid w:val="00BD31FA"/>
    <w:rsid w:val="00BD64A0"/>
    <w:rsid w:val="00BE275B"/>
    <w:rsid w:val="00BE5614"/>
    <w:rsid w:val="00BF05F7"/>
    <w:rsid w:val="00BF0C30"/>
    <w:rsid w:val="00BF5C50"/>
    <w:rsid w:val="00C0084A"/>
    <w:rsid w:val="00C02A62"/>
    <w:rsid w:val="00C03D56"/>
    <w:rsid w:val="00C07F84"/>
    <w:rsid w:val="00C13A45"/>
    <w:rsid w:val="00C146CD"/>
    <w:rsid w:val="00C20C30"/>
    <w:rsid w:val="00C20C75"/>
    <w:rsid w:val="00C22B0C"/>
    <w:rsid w:val="00C252F1"/>
    <w:rsid w:val="00C34C6F"/>
    <w:rsid w:val="00C41D0F"/>
    <w:rsid w:val="00C437E0"/>
    <w:rsid w:val="00C44604"/>
    <w:rsid w:val="00C44E1E"/>
    <w:rsid w:val="00C45DF7"/>
    <w:rsid w:val="00C505CF"/>
    <w:rsid w:val="00C55EAF"/>
    <w:rsid w:val="00C568C3"/>
    <w:rsid w:val="00C608A3"/>
    <w:rsid w:val="00C61F4D"/>
    <w:rsid w:val="00C64340"/>
    <w:rsid w:val="00C65B5A"/>
    <w:rsid w:val="00C73E83"/>
    <w:rsid w:val="00C74C6F"/>
    <w:rsid w:val="00C86AC9"/>
    <w:rsid w:val="00C9611A"/>
    <w:rsid w:val="00C96E8E"/>
    <w:rsid w:val="00CA44EC"/>
    <w:rsid w:val="00CB03C1"/>
    <w:rsid w:val="00CB152C"/>
    <w:rsid w:val="00CB6D86"/>
    <w:rsid w:val="00CB7A4E"/>
    <w:rsid w:val="00CC7C0C"/>
    <w:rsid w:val="00CD2E23"/>
    <w:rsid w:val="00CD3C5A"/>
    <w:rsid w:val="00CD5BAA"/>
    <w:rsid w:val="00CD6F77"/>
    <w:rsid w:val="00CE0076"/>
    <w:rsid w:val="00CE5212"/>
    <w:rsid w:val="00CE64B7"/>
    <w:rsid w:val="00CF382E"/>
    <w:rsid w:val="00CF4C74"/>
    <w:rsid w:val="00D01EC2"/>
    <w:rsid w:val="00D03915"/>
    <w:rsid w:val="00D156EE"/>
    <w:rsid w:val="00D207F2"/>
    <w:rsid w:val="00D23180"/>
    <w:rsid w:val="00D26554"/>
    <w:rsid w:val="00D360E0"/>
    <w:rsid w:val="00D36730"/>
    <w:rsid w:val="00D54CC1"/>
    <w:rsid w:val="00D57A9E"/>
    <w:rsid w:val="00D63265"/>
    <w:rsid w:val="00D637D8"/>
    <w:rsid w:val="00D71F2A"/>
    <w:rsid w:val="00D73101"/>
    <w:rsid w:val="00D75F7D"/>
    <w:rsid w:val="00DB521B"/>
    <w:rsid w:val="00DB53AA"/>
    <w:rsid w:val="00DB5484"/>
    <w:rsid w:val="00DC2062"/>
    <w:rsid w:val="00DC42AB"/>
    <w:rsid w:val="00DC7E34"/>
    <w:rsid w:val="00DD5478"/>
    <w:rsid w:val="00DE0D87"/>
    <w:rsid w:val="00DE0DA1"/>
    <w:rsid w:val="00DE3BED"/>
    <w:rsid w:val="00DE5D32"/>
    <w:rsid w:val="00DE5E18"/>
    <w:rsid w:val="00DF2837"/>
    <w:rsid w:val="00E02610"/>
    <w:rsid w:val="00E02BE1"/>
    <w:rsid w:val="00E04249"/>
    <w:rsid w:val="00E07CEC"/>
    <w:rsid w:val="00E131A2"/>
    <w:rsid w:val="00E23D01"/>
    <w:rsid w:val="00E278C1"/>
    <w:rsid w:val="00E35615"/>
    <w:rsid w:val="00E43CB1"/>
    <w:rsid w:val="00E50FD1"/>
    <w:rsid w:val="00E54013"/>
    <w:rsid w:val="00E54F10"/>
    <w:rsid w:val="00E5677E"/>
    <w:rsid w:val="00E61D2F"/>
    <w:rsid w:val="00E62395"/>
    <w:rsid w:val="00E6345A"/>
    <w:rsid w:val="00E65CD4"/>
    <w:rsid w:val="00E67212"/>
    <w:rsid w:val="00E80626"/>
    <w:rsid w:val="00E82B43"/>
    <w:rsid w:val="00E85589"/>
    <w:rsid w:val="00E864BC"/>
    <w:rsid w:val="00E91421"/>
    <w:rsid w:val="00E92512"/>
    <w:rsid w:val="00E9356C"/>
    <w:rsid w:val="00E96F43"/>
    <w:rsid w:val="00EA0343"/>
    <w:rsid w:val="00EA3DFD"/>
    <w:rsid w:val="00EA57CC"/>
    <w:rsid w:val="00EA62F7"/>
    <w:rsid w:val="00EA654A"/>
    <w:rsid w:val="00EA78FA"/>
    <w:rsid w:val="00EA7BD7"/>
    <w:rsid w:val="00EB421D"/>
    <w:rsid w:val="00EB7B15"/>
    <w:rsid w:val="00EC7E17"/>
    <w:rsid w:val="00ED75BB"/>
    <w:rsid w:val="00EE01FE"/>
    <w:rsid w:val="00EF1803"/>
    <w:rsid w:val="00EF7535"/>
    <w:rsid w:val="00F03E99"/>
    <w:rsid w:val="00F16110"/>
    <w:rsid w:val="00F17844"/>
    <w:rsid w:val="00F22C6E"/>
    <w:rsid w:val="00F22EDA"/>
    <w:rsid w:val="00F241C5"/>
    <w:rsid w:val="00F25918"/>
    <w:rsid w:val="00F31961"/>
    <w:rsid w:val="00F31A3F"/>
    <w:rsid w:val="00F359A8"/>
    <w:rsid w:val="00F52AC7"/>
    <w:rsid w:val="00F639A2"/>
    <w:rsid w:val="00F96AEC"/>
    <w:rsid w:val="00F97540"/>
    <w:rsid w:val="00FB5B39"/>
    <w:rsid w:val="00FC2489"/>
    <w:rsid w:val="00FD1CA3"/>
    <w:rsid w:val="00FD55E4"/>
    <w:rsid w:val="00FD6774"/>
    <w:rsid w:val="00FE4445"/>
    <w:rsid w:val="00FF0207"/>
    <w:rsid w:val="00FF053A"/>
    <w:rsid w:val="00FF0AFD"/>
    <w:rsid w:val="00FF2144"/>
    <w:rsid w:val="00FF44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FA"/>
    <w:rPr>
      <w:sz w:val="24"/>
      <w:szCs w:val="24"/>
    </w:rPr>
  </w:style>
  <w:style w:type="paragraph" w:styleId="2">
    <w:name w:val="heading 2"/>
    <w:basedOn w:val="a"/>
    <w:next w:val="a"/>
    <w:link w:val="2Char"/>
    <w:uiPriority w:val="99"/>
    <w:qFormat/>
    <w:rsid w:val="00BD31F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semiHidden/>
    <w:locked/>
    <w:rsid w:val="006441DB"/>
    <w:rPr>
      <w:rFonts w:ascii="Cambria" w:hAnsi="Cambria" w:cs="Times New Roman"/>
      <w:b/>
      <w:bCs/>
      <w:i/>
      <w:iCs/>
      <w:sz w:val="28"/>
      <w:szCs w:val="28"/>
    </w:rPr>
  </w:style>
  <w:style w:type="character" w:styleId="-">
    <w:name w:val="Hyperlink"/>
    <w:basedOn w:val="a0"/>
    <w:uiPriority w:val="99"/>
    <w:rsid w:val="00BD31FA"/>
    <w:rPr>
      <w:rFonts w:cs="Times New Roman"/>
      <w:color w:val="0000FF"/>
      <w:u w:val="single"/>
    </w:rPr>
  </w:style>
  <w:style w:type="paragraph" w:styleId="Web">
    <w:name w:val="Normal (Web)"/>
    <w:basedOn w:val="a"/>
    <w:uiPriority w:val="99"/>
    <w:rsid w:val="00BD31FA"/>
    <w:pPr>
      <w:spacing w:before="100" w:beforeAutospacing="1" w:after="100" w:afterAutospacing="1"/>
    </w:pPr>
  </w:style>
  <w:style w:type="paragraph" w:customStyle="1" w:styleId="HeadingLead-in">
    <w:name w:val="Heading Lead-in"/>
    <w:next w:val="2"/>
    <w:uiPriority w:val="99"/>
    <w:rsid w:val="00BD31FA"/>
    <w:pPr>
      <w:keepNext/>
      <w:spacing w:before="280"/>
    </w:pPr>
    <w:rPr>
      <w:rFonts w:ascii="Baskerville" w:hAnsi="Baskerville"/>
      <w:color w:val="B00000"/>
      <w:sz w:val="20"/>
      <w:szCs w:val="20"/>
      <w:u w:color="B00000"/>
      <w:lang w:val="en-US" w:eastAsia="en-IE"/>
    </w:rPr>
  </w:style>
  <w:style w:type="paragraph" w:styleId="a3">
    <w:name w:val="Balloon Text"/>
    <w:basedOn w:val="a"/>
    <w:link w:val="Char"/>
    <w:uiPriority w:val="99"/>
    <w:semiHidden/>
    <w:rsid w:val="00127847"/>
    <w:rPr>
      <w:rFonts w:ascii="Tahoma" w:hAnsi="Tahoma" w:cs="Tahoma"/>
      <w:sz w:val="16"/>
      <w:szCs w:val="16"/>
    </w:rPr>
  </w:style>
  <w:style w:type="character" w:customStyle="1" w:styleId="Char">
    <w:name w:val="Κείμενο πλαισίου Char"/>
    <w:basedOn w:val="a0"/>
    <w:link w:val="a3"/>
    <w:uiPriority w:val="99"/>
    <w:semiHidden/>
    <w:locked/>
    <w:rsid w:val="006441DB"/>
    <w:rPr>
      <w:rFonts w:cs="Times New Roman"/>
      <w:sz w:val="2"/>
    </w:rPr>
  </w:style>
  <w:style w:type="paragraph" w:styleId="a4">
    <w:name w:val="header"/>
    <w:basedOn w:val="a"/>
    <w:link w:val="Char0"/>
    <w:uiPriority w:val="99"/>
    <w:rsid w:val="00B56FFD"/>
    <w:pPr>
      <w:tabs>
        <w:tab w:val="center" w:pos="4153"/>
        <w:tab w:val="right" w:pos="8306"/>
      </w:tabs>
    </w:pPr>
  </w:style>
  <w:style w:type="character" w:customStyle="1" w:styleId="Char0">
    <w:name w:val="Κεφαλίδα Char"/>
    <w:basedOn w:val="a0"/>
    <w:link w:val="a4"/>
    <w:uiPriority w:val="99"/>
    <w:semiHidden/>
    <w:locked/>
    <w:rsid w:val="006441DB"/>
    <w:rPr>
      <w:rFonts w:cs="Times New Roman"/>
      <w:sz w:val="24"/>
      <w:szCs w:val="24"/>
    </w:rPr>
  </w:style>
  <w:style w:type="paragraph" w:styleId="a5">
    <w:name w:val="footer"/>
    <w:basedOn w:val="a"/>
    <w:link w:val="Char1"/>
    <w:uiPriority w:val="99"/>
    <w:rsid w:val="00B56FFD"/>
    <w:pPr>
      <w:tabs>
        <w:tab w:val="center" w:pos="4153"/>
        <w:tab w:val="right" w:pos="8306"/>
      </w:tabs>
    </w:pPr>
  </w:style>
  <w:style w:type="character" w:customStyle="1" w:styleId="Char1">
    <w:name w:val="Υποσέλιδο Char"/>
    <w:basedOn w:val="a0"/>
    <w:link w:val="a5"/>
    <w:uiPriority w:val="99"/>
    <w:semiHidden/>
    <w:locked/>
    <w:rsid w:val="006441DB"/>
    <w:rPr>
      <w:rFonts w:cs="Times New Roman"/>
      <w:sz w:val="24"/>
      <w:szCs w:val="24"/>
    </w:rPr>
  </w:style>
  <w:style w:type="table" w:styleId="a6">
    <w:name w:val="Table Grid"/>
    <w:basedOn w:val="a1"/>
    <w:uiPriority w:val="99"/>
    <w:rsid w:val="00C41D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semiHidden/>
    <w:rsid w:val="00C41D0F"/>
    <w:rPr>
      <w:sz w:val="20"/>
      <w:szCs w:val="20"/>
    </w:rPr>
  </w:style>
  <w:style w:type="character" w:customStyle="1" w:styleId="Char2">
    <w:name w:val="Κείμενο υποσημείωσης Char"/>
    <w:basedOn w:val="a0"/>
    <w:link w:val="a7"/>
    <w:uiPriority w:val="99"/>
    <w:semiHidden/>
    <w:locked/>
    <w:rsid w:val="006441DB"/>
    <w:rPr>
      <w:rFonts w:cs="Times New Roman"/>
      <w:sz w:val="20"/>
      <w:szCs w:val="20"/>
    </w:rPr>
  </w:style>
  <w:style w:type="character" w:styleId="a8">
    <w:name w:val="footnote reference"/>
    <w:basedOn w:val="a0"/>
    <w:uiPriority w:val="99"/>
    <w:semiHidden/>
    <w:rsid w:val="00C41D0F"/>
    <w:rPr>
      <w:rFonts w:cs="Times New Roman"/>
      <w:vertAlign w:val="superscript"/>
    </w:rPr>
  </w:style>
  <w:style w:type="character" w:styleId="a9">
    <w:name w:val="page number"/>
    <w:basedOn w:val="a0"/>
    <w:uiPriority w:val="99"/>
    <w:rsid w:val="000978F2"/>
    <w:rPr>
      <w:rFonts w:cs="Times New Roman"/>
    </w:rPr>
  </w:style>
  <w:style w:type="paragraph" w:styleId="aa">
    <w:name w:val="List Paragraph"/>
    <w:basedOn w:val="a"/>
    <w:uiPriority w:val="99"/>
    <w:qFormat/>
    <w:rsid w:val="00B53F29"/>
    <w:pPr>
      <w:ind w:left="720"/>
    </w:pPr>
  </w:style>
  <w:style w:type="paragraph" w:styleId="ab">
    <w:name w:val="Revision"/>
    <w:hidden/>
    <w:uiPriority w:val="99"/>
    <w:semiHidden/>
    <w:rsid w:val="009838C1"/>
    <w:rPr>
      <w:sz w:val="24"/>
      <w:szCs w:val="24"/>
    </w:rPr>
  </w:style>
</w:styles>
</file>

<file path=word/webSettings.xml><?xml version="1.0" encoding="utf-8"?>
<w:webSettings xmlns:r="http://schemas.openxmlformats.org/officeDocument/2006/relationships" xmlns:w="http://schemas.openxmlformats.org/wordprocessingml/2006/main">
  <w:divs>
    <w:div w:id="1178544100">
      <w:marLeft w:val="0"/>
      <w:marRight w:val="0"/>
      <w:marTop w:val="0"/>
      <w:marBottom w:val="0"/>
      <w:divBdr>
        <w:top w:val="none" w:sz="0" w:space="0" w:color="auto"/>
        <w:left w:val="none" w:sz="0" w:space="0" w:color="auto"/>
        <w:bottom w:val="none" w:sz="0" w:space="0" w:color="auto"/>
        <w:right w:val="none" w:sz="0" w:space="0" w:color="auto"/>
      </w:divBdr>
    </w:div>
    <w:div w:id="1178544101">
      <w:marLeft w:val="0"/>
      <w:marRight w:val="0"/>
      <w:marTop w:val="0"/>
      <w:marBottom w:val="0"/>
      <w:divBdr>
        <w:top w:val="none" w:sz="0" w:space="0" w:color="auto"/>
        <w:left w:val="none" w:sz="0" w:space="0" w:color="auto"/>
        <w:bottom w:val="none" w:sz="0" w:space="0" w:color="auto"/>
        <w:right w:val="none" w:sz="0" w:space="0" w:color="auto"/>
      </w:divBdr>
    </w:div>
    <w:div w:id="1178544102">
      <w:marLeft w:val="0"/>
      <w:marRight w:val="0"/>
      <w:marTop w:val="0"/>
      <w:marBottom w:val="0"/>
      <w:divBdr>
        <w:top w:val="none" w:sz="0" w:space="0" w:color="auto"/>
        <w:left w:val="none" w:sz="0" w:space="0" w:color="auto"/>
        <w:bottom w:val="none" w:sz="0" w:space="0" w:color="auto"/>
        <w:right w:val="none" w:sz="0" w:space="0" w:color="auto"/>
      </w:divBdr>
    </w:div>
    <w:div w:id="1178544103">
      <w:marLeft w:val="0"/>
      <w:marRight w:val="0"/>
      <w:marTop w:val="0"/>
      <w:marBottom w:val="0"/>
      <w:divBdr>
        <w:top w:val="none" w:sz="0" w:space="0" w:color="auto"/>
        <w:left w:val="none" w:sz="0" w:space="0" w:color="auto"/>
        <w:bottom w:val="none" w:sz="0" w:space="0" w:color="auto"/>
        <w:right w:val="none" w:sz="0" w:space="0" w:color="auto"/>
      </w:divBdr>
    </w:div>
    <w:div w:id="1178544104">
      <w:marLeft w:val="0"/>
      <w:marRight w:val="0"/>
      <w:marTop w:val="0"/>
      <w:marBottom w:val="0"/>
      <w:divBdr>
        <w:top w:val="none" w:sz="0" w:space="0" w:color="auto"/>
        <w:left w:val="none" w:sz="0" w:space="0" w:color="auto"/>
        <w:bottom w:val="none" w:sz="0" w:space="0" w:color="auto"/>
        <w:right w:val="none" w:sz="0" w:space="0" w:color="auto"/>
      </w:divBdr>
    </w:div>
    <w:div w:id="1178544105">
      <w:marLeft w:val="0"/>
      <w:marRight w:val="0"/>
      <w:marTop w:val="0"/>
      <w:marBottom w:val="0"/>
      <w:divBdr>
        <w:top w:val="none" w:sz="0" w:space="0" w:color="auto"/>
        <w:left w:val="none" w:sz="0" w:space="0" w:color="auto"/>
        <w:bottom w:val="none" w:sz="0" w:space="0" w:color="auto"/>
        <w:right w:val="none" w:sz="0" w:space="0" w:color="auto"/>
      </w:divBdr>
    </w:div>
    <w:div w:id="1178544106">
      <w:marLeft w:val="0"/>
      <w:marRight w:val="0"/>
      <w:marTop w:val="0"/>
      <w:marBottom w:val="0"/>
      <w:divBdr>
        <w:top w:val="none" w:sz="0" w:space="0" w:color="auto"/>
        <w:left w:val="none" w:sz="0" w:space="0" w:color="auto"/>
        <w:bottom w:val="none" w:sz="0" w:space="0" w:color="auto"/>
        <w:right w:val="none" w:sz="0" w:space="0" w:color="auto"/>
      </w:divBdr>
    </w:div>
    <w:div w:id="1178544107">
      <w:marLeft w:val="0"/>
      <w:marRight w:val="0"/>
      <w:marTop w:val="0"/>
      <w:marBottom w:val="0"/>
      <w:divBdr>
        <w:top w:val="none" w:sz="0" w:space="0" w:color="auto"/>
        <w:left w:val="none" w:sz="0" w:space="0" w:color="auto"/>
        <w:bottom w:val="none" w:sz="0" w:space="0" w:color="auto"/>
        <w:right w:val="none" w:sz="0" w:space="0" w:color="auto"/>
      </w:divBdr>
    </w:div>
    <w:div w:id="1178544108">
      <w:marLeft w:val="0"/>
      <w:marRight w:val="0"/>
      <w:marTop w:val="0"/>
      <w:marBottom w:val="0"/>
      <w:divBdr>
        <w:top w:val="none" w:sz="0" w:space="0" w:color="auto"/>
        <w:left w:val="none" w:sz="0" w:space="0" w:color="auto"/>
        <w:bottom w:val="none" w:sz="0" w:space="0" w:color="auto"/>
        <w:right w:val="none" w:sz="0" w:space="0" w:color="auto"/>
      </w:divBdr>
      <w:divsChild>
        <w:div w:id="1178544118">
          <w:marLeft w:val="547"/>
          <w:marRight w:val="0"/>
          <w:marTop w:val="77"/>
          <w:marBottom w:val="0"/>
          <w:divBdr>
            <w:top w:val="none" w:sz="0" w:space="0" w:color="auto"/>
            <w:left w:val="none" w:sz="0" w:space="0" w:color="auto"/>
            <w:bottom w:val="none" w:sz="0" w:space="0" w:color="auto"/>
            <w:right w:val="none" w:sz="0" w:space="0" w:color="auto"/>
          </w:divBdr>
        </w:div>
      </w:divsChild>
    </w:div>
    <w:div w:id="1178544109">
      <w:marLeft w:val="0"/>
      <w:marRight w:val="0"/>
      <w:marTop w:val="0"/>
      <w:marBottom w:val="0"/>
      <w:divBdr>
        <w:top w:val="none" w:sz="0" w:space="0" w:color="auto"/>
        <w:left w:val="none" w:sz="0" w:space="0" w:color="auto"/>
        <w:bottom w:val="none" w:sz="0" w:space="0" w:color="auto"/>
        <w:right w:val="none" w:sz="0" w:space="0" w:color="auto"/>
      </w:divBdr>
    </w:div>
    <w:div w:id="1178544110">
      <w:marLeft w:val="0"/>
      <w:marRight w:val="0"/>
      <w:marTop w:val="0"/>
      <w:marBottom w:val="0"/>
      <w:divBdr>
        <w:top w:val="none" w:sz="0" w:space="0" w:color="auto"/>
        <w:left w:val="none" w:sz="0" w:space="0" w:color="auto"/>
        <w:bottom w:val="none" w:sz="0" w:space="0" w:color="auto"/>
        <w:right w:val="none" w:sz="0" w:space="0" w:color="auto"/>
      </w:divBdr>
      <w:divsChild>
        <w:div w:id="1178544121">
          <w:marLeft w:val="0"/>
          <w:marRight w:val="0"/>
          <w:marTop w:val="0"/>
          <w:marBottom w:val="0"/>
          <w:divBdr>
            <w:top w:val="none" w:sz="0" w:space="0" w:color="auto"/>
            <w:left w:val="none" w:sz="0" w:space="0" w:color="auto"/>
            <w:bottom w:val="none" w:sz="0" w:space="0" w:color="auto"/>
            <w:right w:val="none" w:sz="0" w:space="0" w:color="auto"/>
          </w:divBdr>
        </w:div>
      </w:divsChild>
    </w:div>
    <w:div w:id="1178544111">
      <w:marLeft w:val="0"/>
      <w:marRight w:val="0"/>
      <w:marTop w:val="0"/>
      <w:marBottom w:val="0"/>
      <w:divBdr>
        <w:top w:val="none" w:sz="0" w:space="0" w:color="auto"/>
        <w:left w:val="none" w:sz="0" w:space="0" w:color="auto"/>
        <w:bottom w:val="none" w:sz="0" w:space="0" w:color="auto"/>
        <w:right w:val="none" w:sz="0" w:space="0" w:color="auto"/>
      </w:divBdr>
    </w:div>
    <w:div w:id="1178544112">
      <w:marLeft w:val="0"/>
      <w:marRight w:val="0"/>
      <w:marTop w:val="0"/>
      <w:marBottom w:val="0"/>
      <w:divBdr>
        <w:top w:val="none" w:sz="0" w:space="0" w:color="auto"/>
        <w:left w:val="none" w:sz="0" w:space="0" w:color="auto"/>
        <w:bottom w:val="none" w:sz="0" w:space="0" w:color="auto"/>
        <w:right w:val="none" w:sz="0" w:space="0" w:color="auto"/>
      </w:divBdr>
    </w:div>
    <w:div w:id="1178544114">
      <w:marLeft w:val="0"/>
      <w:marRight w:val="0"/>
      <w:marTop w:val="0"/>
      <w:marBottom w:val="0"/>
      <w:divBdr>
        <w:top w:val="none" w:sz="0" w:space="0" w:color="auto"/>
        <w:left w:val="none" w:sz="0" w:space="0" w:color="auto"/>
        <w:bottom w:val="none" w:sz="0" w:space="0" w:color="auto"/>
        <w:right w:val="none" w:sz="0" w:space="0" w:color="auto"/>
      </w:divBdr>
    </w:div>
    <w:div w:id="1178544115">
      <w:marLeft w:val="0"/>
      <w:marRight w:val="0"/>
      <w:marTop w:val="0"/>
      <w:marBottom w:val="0"/>
      <w:divBdr>
        <w:top w:val="none" w:sz="0" w:space="0" w:color="auto"/>
        <w:left w:val="none" w:sz="0" w:space="0" w:color="auto"/>
        <w:bottom w:val="none" w:sz="0" w:space="0" w:color="auto"/>
        <w:right w:val="none" w:sz="0" w:space="0" w:color="auto"/>
      </w:divBdr>
    </w:div>
    <w:div w:id="1178544116">
      <w:marLeft w:val="0"/>
      <w:marRight w:val="0"/>
      <w:marTop w:val="0"/>
      <w:marBottom w:val="0"/>
      <w:divBdr>
        <w:top w:val="none" w:sz="0" w:space="0" w:color="auto"/>
        <w:left w:val="none" w:sz="0" w:space="0" w:color="auto"/>
        <w:bottom w:val="none" w:sz="0" w:space="0" w:color="auto"/>
        <w:right w:val="none" w:sz="0" w:space="0" w:color="auto"/>
      </w:divBdr>
    </w:div>
    <w:div w:id="1178544117">
      <w:marLeft w:val="0"/>
      <w:marRight w:val="0"/>
      <w:marTop w:val="0"/>
      <w:marBottom w:val="0"/>
      <w:divBdr>
        <w:top w:val="none" w:sz="0" w:space="0" w:color="auto"/>
        <w:left w:val="none" w:sz="0" w:space="0" w:color="auto"/>
        <w:bottom w:val="none" w:sz="0" w:space="0" w:color="auto"/>
        <w:right w:val="none" w:sz="0" w:space="0" w:color="auto"/>
      </w:divBdr>
    </w:div>
    <w:div w:id="1178544119">
      <w:marLeft w:val="0"/>
      <w:marRight w:val="0"/>
      <w:marTop w:val="0"/>
      <w:marBottom w:val="0"/>
      <w:divBdr>
        <w:top w:val="none" w:sz="0" w:space="0" w:color="auto"/>
        <w:left w:val="none" w:sz="0" w:space="0" w:color="auto"/>
        <w:bottom w:val="none" w:sz="0" w:space="0" w:color="auto"/>
        <w:right w:val="none" w:sz="0" w:space="0" w:color="auto"/>
      </w:divBdr>
      <w:divsChild>
        <w:div w:id="1178544124">
          <w:marLeft w:val="0"/>
          <w:marRight w:val="0"/>
          <w:marTop w:val="0"/>
          <w:marBottom w:val="0"/>
          <w:divBdr>
            <w:top w:val="none" w:sz="0" w:space="0" w:color="auto"/>
            <w:left w:val="none" w:sz="0" w:space="0" w:color="auto"/>
            <w:bottom w:val="none" w:sz="0" w:space="0" w:color="auto"/>
            <w:right w:val="none" w:sz="0" w:space="0" w:color="auto"/>
          </w:divBdr>
        </w:div>
      </w:divsChild>
    </w:div>
    <w:div w:id="1178544120">
      <w:marLeft w:val="0"/>
      <w:marRight w:val="0"/>
      <w:marTop w:val="0"/>
      <w:marBottom w:val="0"/>
      <w:divBdr>
        <w:top w:val="none" w:sz="0" w:space="0" w:color="auto"/>
        <w:left w:val="none" w:sz="0" w:space="0" w:color="auto"/>
        <w:bottom w:val="none" w:sz="0" w:space="0" w:color="auto"/>
        <w:right w:val="none" w:sz="0" w:space="0" w:color="auto"/>
      </w:divBdr>
    </w:div>
    <w:div w:id="1178544122">
      <w:marLeft w:val="0"/>
      <w:marRight w:val="0"/>
      <w:marTop w:val="0"/>
      <w:marBottom w:val="0"/>
      <w:divBdr>
        <w:top w:val="none" w:sz="0" w:space="0" w:color="auto"/>
        <w:left w:val="none" w:sz="0" w:space="0" w:color="auto"/>
        <w:bottom w:val="none" w:sz="0" w:space="0" w:color="auto"/>
        <w:right w:val="none" w:sz="0" w:space="0" w:color="auto"/>
      </w:divBdr>
      <w:divsChild>
        <w:div w:id="1178544113">
          <w:marLeft w:val="0"/>
          <w:marRight w:val="0"/>
          <w:marTop w:val="0"/>
          <w:marBottom w:val="0"/>
          <w:divBdr>
            <w:top w:val="none" w:sz="0" w:space="0" w:color="auto"/>
            <w:left w:val="none" w:sz="0" w:space="0" w:color="auto"/>
            <w:bottom w:val="none" w:sz="0" w:space="0" w:color="auto"/>
            <w:right w:val="none" w:sz="0" w:space="0" w:color="auto"/>
          </w:divBdr>
        </w:div>
      </w:divsChild>
    </w:div>
    <w:div w:id="1178544123">
      <w:marLeft w:val="0"/>
      <w:marRight w:val="0"/>
      <w:marTop w:val="0"/>
      <w:marBottom w:val="0"/>
      <w:divBdr>
        <w:top w:val="none" w:sz="0" w:space="0" w:color="auto"/>
        <w:left w:val="none" w:sz="0" w:space="0" w:color="auto"/>
        <w:bottom w:val="none" w:sz="0" w:space="0" w:color="auto"/>
        <w:right w:val="none" w:sz="0" w:space="0" w:color="auto"/>
      </w:divBdr>
    </w:div>
    <w:div w:id="1178544125">
      <w:marLeft w:val="0"/>
      <w:marRight w:val="0"/>
      <w:marTop w:val="0"/>
      <w:marBottom w:val="0"/>
      <w:divBdr>
        <w:top w:val="none" w:sz="0" w:space="0" w:color="auto"/>
        <w:left w:val="none" w:sz="0" w:space="0" w:color="auto"/>
        <w:bottom w:val="none" w:sz="0" w:space="0" w:color="auto"/>
        <w:right w:val="none" w:sz="0" w:space="0" w:color="auto"/>
      </w:divBdr>
    </w:div>
    <w:div w:id="1178544126">
      <w:marLeft w:val="0"/>
      <w:marRight w:val="0"/>
      <w:marTop w:val="0"/>
      <w:marBottom w:val="0"/>
      <w:divBdr>
        <w:top w:val="none" w:sz="0" w:space="0" w:color="auto"/>
        <w:left w:val="none" w:sz="0" w:space="0" w:color="auto"/>
        <w:bottom w:val="none" w:sz="0" w:space="0" w:color="auto"/>
        <w:right w:val="none" w:sz="0" w:space="0" w:color="auto"/>
      </w:divBdr>
    </w:div>
    <w:div w:id="1178544127">
      <w:marLeft w:val="0"/>
      <w:marRight w:val="0"/>
      <w:marTop w:val="0"/>
      <w:marBottom w:val="0"/>
      <w:divBdr>
        <w:top w:val="none" w:sz="0" w:space="0" w:color="auto"/>
        <w:left w:val="none" w:sz="0" w:space="0" w:color="auto"/>
        <w:bottom w:val="none" w:sz="0" w:space="0" w:color="auto"/>
        <w:right w:val="none" w:sz="0" w:space="0" w:color="auto"/>
      </w:divBdr>
    </w:div>
    <w:div w:id="1178544128">
      <w:marLeft w:val="0"/>
      <w:marRight w:val="0"/>
      <w:marTop w:val="0"/>
      <w:marBottom w:val="0"/>
      <w:divBdr>
        <w:top w:val="none" w:sz="0" w:space="0" w:color="auto"/>
        <w:left w:val="none" w:sz="0" w:space="0" w:color="auto"/>
        <w:bottom w:val="none" w:sz="0" w:space="0" w:color="auto"/>
        <w:right w:val="none" w:sz="0" w:space="0" w:color="auto"/>
      </w:divBdr>
    </w:div>
    <w:div w:id="1178544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2.xml"/><Relationship Id="rId10" Type="http://schemas.openxmlformats.org/officeDocument/2006/relationships/hyperlink" Target="mailto:info@imegsevee.gr"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imegsevee.gr" TargetMode="External"/><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_____________Microsoft_Office_Excel8.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________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Bimpas\Application%20Data\Microsoft\Excel\&#915;&#961;&#940;&#966;&#951;&#956;&#945;%20&#963;&#964;&#959;%20&#928;&#913;&#929;&#927;&#933;&#931;&#921;&#913;&#931;&#919;%20&#915;&#931;&#917;&#914;&#917;&#917;%20February%202014%20(&#923;&#949;&#953;&#964;&#959;&#965;&#961;&#947;&#943;&#945;%20&#963;&#965;&#956;&#946;&#945;&#964;&#972;&#964;&#951;&#964;&#945;&#962;)%20(version%201).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oleObject" Target="&#915;&#961;&#940;&#966;&#951;&#956;&#945;%20&#963;&#964;&#959;%20&#928;&#913;&#929;&#927;&#933;&#931;&#921;&#913;&#931;&#919;%20&#915;&#931;&#917;&#914;&#917;&#917;%20February%202014%20(&#923;&#949;&#953;&#964;&#959;&#965;&#961;&#947;&#943;&#945;%20&#963;&#965;&#956;&#946;&#945;&#964;&#972;&#964;&#951;&#964;&#945;&#962;)"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__________Microsoft_Office_Excel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_____________Microsoft_Office_Excel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________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hPercent val="138"/>
      <c:depthPercent val="6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bar3DChart>
        <c:barDir val="bar"/>
        <c:grouping val="stacked"/>
        <c:ser>
          <c:idx val="1"/>
          <c:order val="0"/>
          <c:tx>
            <c:strRef>
              <c:f>Sheet1!$A$2</c:f>
              <c:strCache>
                <c:ptCount val="1"/>
                <c:pt idx="0">
                  <c:v>Αύξηση</c:v>
                </c:pt>
              </c:strCache>
            </c:strRef>
          </c:tx>
          <c:spPr>
            <a:gradFill rotWithShape="0">
              <a:gsLst>
                <a:gs pos="0">
                  <a:srgbClr val="008000"/>
                </a:gs>
                <a:gs pos="100000">
                  <a:srgbClr val="008000">
                    <a:gamma/>
                    <a:tint val="63922"/>
                    <a:invGamma/>
                  </a:srgbClr>
                </a:gs>
              </a:gsLst>
              <a:lin ang="2700000" scaled="1"/>
            </a:gradFill>
            <a:ln w="25400">
              <a:noFill/>
            </a:ln>
          </c:spPr>
          <c:dLbls>
            <c:dLbl>
              <c:idx val="0"/>
              <c:layout>
                <c:manualLayout>
                  <c:x val="6.2940832594945905E-3"/>
                  <c:y val="6.803211923043547E-3"/>
                </c:manualLayout>
              </c:layout>
              <c:showVal val="1"/>
              <c:extLst>
                <c:ext xmlns:c15="http://schemas.microsoft.com/office/drawing/2012/chart" uri="{CE6537A1-D6FC-4f65-9D91-7224C49458BB}"/>
              </c:extLst>
            </c:dLbl>
            <c:dLbl>
              <c:idx val="1"/>
              <c:layout>
                <c:manualLayout>
                  <c:x val="-1.8144053647480929E-3"/>
                  <c:y val="2.1491926080084828E-3"/>
                </c:manualLayout>
              </c:layout>
              <c:showVal val="1"/>
              <c:extLst>
                <c:ext xmlns:c15="http://schemas.microsoft.com/office/drawing/2012/chart" uri="{CE6537A1-D6FC-4f65-9D91-7224C49458BB}"/>
              </c:extLst>
            </c:dLbl>
            <c:dLbl>
              <c:idx val="2"/>
              <c:layout>
                <c:manualLayout>
                  <c:x val="6.1888726163094095E-3"/>
                  <c:y val="1.141824826953239E-2"/>
                </c:manualLayout>
              </c:layout>
              <c:showVal val="1"/>
              <c:extLst>
                <c:ext xmlns:c15="http://schemas.microsoft.com/office/drawing/2012/chart" uri="{CE6537A1-D6FC-4f65-9D91-7224C49458BB}"/>
              </c:extLst>
            </c:dLbl>
            <c:dLbl>
              <c:idx val="3"/>
              <c:layout>
                <c:manualLayout>
                  <c:x val="1.1915583570918135E-3"/>
                  <c:y val="1.0277483505758878E-2"/>
                </c:manualLayout>
              </c:layout>
              <c:showVal val="1"/>
              <c:extLst>
                <c:ext xmlns:c15="http://schemas.microsoft.com/office/drawing/2012/chart" uri="{CE6537A1-D6FC-4f65-9D91-7224C49458BB}"/>
              </c:extLst>
            </c:dLbl>
            <c:dLbl>
              <c:idx val="4"/>
              <c:layout>
                <c:manualLayout>
                  <c:x val="6.2095321607894263E-3"/>
                  <c:y val="4.1568154881385794E-3"/>
                </c:manualLayout>
              </c:layout>
              <c:showVal val="1"/>
              <c:extLst>
                <c:ext xmlns:c15="http://schemas.microsoft.com/office/drawing/2012/chart" uri="{CE6537A1-D6FC-4f65-9D91-7224C49458BB}"/>
              </c:extLst>
            </c:dLbl>
            <c:numFmt formatCode="0.0" sourceLinked="0"/>
            <c:spPr>
              <a:noFill/>
              <a:ln w="25400">
                <a:noFill/>
              </a:ln>
            </c:spPr>
            <c:txPr>
              <a:bodyPr/>
              <a:lstStyle/>
              <a:p>
                <a:pPr>
                  <a:defRPr sz="700" b="1" i="0" u="none" strike="noStrike" baseline="0">
                    <a:solidFill>
                      <a:srgbClr val="000000"/>
                    </a:solidFill>
                    <a:latin typeface="Tahoma"/>
                    <a:ea typeface="Tahoma"/>
                    <a:cs typeface="Tahoma"/>
                  </a:defRPr>
                </a:pPr>
                <a:endParaRPr lang="el-GR"/>
              </a:p>
            </c:txPr>
            <c:showVal val="1"/>
            <c:extLst>
              <c:ext xmlns:c15="http://schemas.microsoft.com/office/drawing/2012/chart" uri="{CE6537A1-D6FC-4f65-9D91-7224C49458BB}">
                <c15:showLeaderLines val="0"/>
              </c:ext>
            </c:extLst>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Sheet1!$B$2:$G$2</c:f>
              <c:numCache>
                <c:formatCode>General</c:formatCode>
                <c:ptCount val="6"/>
                <c:pt idx="0">
                  <c:v>12.4</c:v>
                </c:pt>
                <c:pt idx="1">
                  <c:v>13.4</c:v>
                </c:pt>
                <c:pt idx="2">
                  <c:v>7.1</c:v>
                </c:pt>
                <c:pt idx="3">
                  <c:v>8.7000000000000011</c:v>
                </c:pt>
                <c:pt idx="4">
                  <c:v>6.2</c:v>
                </c:pt>
                <c:pt idx="5">
                  <c:v>5.4</c:v>
                </c:pt>
              </c:numCache>
            </c:numRef>
          </c:val>
        </c:ser>
        <c:ser>
          <c:idx val="0"/>
          <c:order val="1"/>
          <c:tx>
            <c:strRef>
              <c:f>Sheet1!$A$3</c:f>
              <c:strCache>
                <c:ptCount val="1"/>
                <c:pt idx="0">
                  <c:v>Μείωση</c:v>
                </c:pt>
              </c:strCache>
            </c:strRef>
          </c:tx>
          <c:spPr>
            <a:gradFill rotWithShape="0">
              <a:gsLst>
                <a:gs pos="0">
                  <a:srgbClr val="FF0000">
                    <a:gamma/>
                    <a:shade val="76078"/>
                    <a:invGamma/>
                  </a:srgbClr>
                </a:gs>
                <a:gs pos="100000">
                  <a:srgbClr val="FF0000"/>
                </a:gs>
              </a:gsLst>
              <a:lin ang="2700000" scaled="1"/>
            </a:gradFill>
            <a:ln w="25400">
              <a:noFill/>
            </a:ln>
          </c:spPr>
          <c:dLbls>
            <c:numFmt formatCode="0.0" sourceLinked="0"/>
            <c:spPr>
              <a:noFill/>
              <a:ln w="25400">
                <a:noFill/>
              </a:ln>
            </c:spPr>
            <c:txPr>
              <a:bodyPr/>
              <a:lstStyle/>
              <a:p>
                <a:pPr>
                  <a:defRPr sz="700" b="1" i="0" u="none" strike="noStrike" baseline="0">
                    <a:solidFill>
                      <a:srgbClr val="000000"/>
                    </a:solidFill>
                    <a:latin typeface="Tahoma"/>
                    <a:ea typeface="Tahoma"/>
                    <a:cs typeface="Tahoma"/>
                  </a:defRPr>
                </a:pPr>
                <a:endParaRPr lang="el-GR"/>
              </a:p>
            </c:txPr>
            <c:showVal val="1"/>
            <c:extLst>
              <c:ext xmlns:c15="http://schemas.microsoft.com/office/drawing/2012/chart" uri="{CE6537A1-D6FC-4f65-9D91-7224C49458BB}">
                <c15:showLeaderLines val="0"/>
              </c:ext>
            </c:extLst>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Sheet1!$B$3:$G$3</c:f>
              <c:numCache>
                <c:formatCode>General</c:formatCode>
                <c:ptCount val="6"/>
                <c:pt idx="0">
                  <c:v>66.599999999999994</c:v>
                </c:pt>
                <c:pt idx="1">
                  <c:v>66</c:v>
                </c:pt>
                <c:pt idx="2">
                  <c:v>76.3</c:v>
                </c:pt>
                <c:pt idx="3">
                  <c:v>71.2</c:v>
                </c:pt>
                <c:pt idx="4">
                  <c:v>45.9</c:v>
                </c:pt>
                <c:pt idx="5">
                  <c:v>13</c:v>
                </c:pt>
              </c:numCache>
            </c:numRef>
          </c:val>
        </c:ser>
        <c:ser>
          <c:idx val="2"/>
          <c:order val="2"/>
          <c:tx>
            <c:strRef>
              <c:f>Sheet1!$A$4</c:f>
              <c:strCache>
                <c:ptCount val="1"/>
                <c:pt idx="0">
                  <c:v>Χωρίς μεταβολή</c:v>
                </c:pt>
              </c:strCache>
            </c:strRef>
          </c:tx>
          <c:spPr>
            <a:gradFill rotWithShape="0">
              <a:gsLst>
                <a:gs pos="0">
                  <a:srgbClr val="C0C0C0"/>
                </a:gs>
                <a:gs pos="100000">
                  <a:srgbClr val="C0C0C0">
                    <a:gamma/>
                    <a:tint val="33725"/>
                    <a:invGamma/>
                  </a:srgbClr>
                </a:gs>
              </a:gsLst>
              <a:lin ang="2700000" scaled="1"/>
            </a:gradFill>
            <a:ln w="25400">
              <a:noFill/>
            </a:ln>
          </c:spPr>
          <c:dLbls>
            <c:dLbl>
              <c:idx val="0"/>
              <c:layout>
                <c:manualLayout>
                  <c:x val="-1.1734621264639646E-2"/>
                  <c:y val="1.9002145431093503E-2"/>
                </c:manualLayout>
              </c:layout>
              <c:showVal val="1"/>
              <c:extLst>
                <c:ext xmlns:c15="http://schemas.microsoft.com/office/drawing/2012/chart" uri="{CE6537A1-D6FC-4f65-9D91-7224C49458BB}"/>
              </c:extLst>
            </c:dLbl>
            <c:dLbl>
              <c:idx val="3"/>
              <c:layout>
                <c:manualLayout>
                  <c:x val="-7.7794662491908655E-3"/>
                  <c:y val="2.4217314319675515E-3"/>
                </c:manualLayout>
              </c:layout>
              <c:showVal val="1"/>
              <c:extLst>
                <c:ext xmlns:c15="http://schemas.microsoft.com/office/drawing/2012/chart" uri="{CE6537A1-D6FC-4f65-9D91-7224C49458BB}"/>
              </c:extLst>
            </c:dLbl>
            <c:spPr>
              <a:noFill/>
              <a:ln w="25400">
                <a:noFill/>
              </a:ln>
            </c:spPr>
            <c:txPr>
              <a:bodyPr/>
              <a:lstStyle/>
              <a:p>
                <a:pPr>
                  <a:defRPr sz="700" b="1" i="0" u="none" strike="noStrike" baseline="0">
                    <a:solidFill>
                      <a:srgbClr val="000000"/>
                    </a:solidFill>
                    <a:latin typeface="Tahoma"/>
                    <a:ea typeface="Tahoma"/>
                    <a:cs typeface="Tahoma"/>
                  </a:defRPr>
                </a:pPr>
                <a:endParaRPr lang="el-GR"/>
              </a:p>
            </c:txPr>
            <c:showVal val="1"/>
            <c:extLst>
              <c:ext xmlns:c15="http://schemas.microsoft.com/office/drawing/2012/chart" uri="{CE6537A1-D6FC-4f65-9D91-7224C49458BB}">
                <c15:showLeaderLines val="0"/>
              </c:ext>
            </c:extLst>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Sheet1!$B$4:$G$4</c:f>
              <c:numCache>
                <c:formatCode>General</c:formatCode>
                <c:ptCount val="6"/>
                <c:pt idx="0">
                  <c:v>20.399999999999999</c:v>
                </c:pt>
                <c:pt idx="1">
                  <c:v>20.399999999999999</c:v>
                </c:pt>
                <c:pt idx="2">
                  <c:v>16.100000000000001</c:v>
                </c:pt>
                <c:pt idx="3">
                  <c:v>17.3</c:v>
                </c:pt>
                <c:pt idx="4">
                  <c:v>42.8</c:v>
                </c:pt>
                <c:pt idx="5">
                  <c:v>81.3</c:v>
                </c:pt>
              </c:numCache>
            </c:numRef>
          </c:val>
        </c:ser>
        <c:ser>
          <c:idx val="3"/>
          <c:order val="3"/>
          <c:tx>
            <c:strRef>
              <c:f>Sheet1!$A$5</c:f>
              <c:strCache>
                <c:ptCount val="1"/>
                <c:pt idx="0">
                  <c:v>ΔΑ</c:v>
                </c:pt>
              </c:strCache>
            </c:strRef>
          </c:tx>
          <c:spPr>
            <a:gradFill rotWithShape="0">
              <a:gsLst>
                <a:gs pos="0">
                  <a:srgbClr val="D1C39F"/>
                </a:gs>
                <a:gs pos="35001">
                  <a:srgbClr val="F0EBD5"/>
                </a:gs>
                <a:gs pos="100000">
                  <a:srgbClr val="FFEFD1"/>
                </a:gs>
              </a:gsLst>
              <a:lin ang="2700000" scaled="1"/>
            </a:gradFill>
            <a:ln w="25400">
              <a:noFill/>
            </a:ln>
          </c:spPr>
          <c:dLbls>
            <c:dLbl>
              <c:idx val="0"/>
              <c:layout>
                <c:manualLayout>
                  <c:x val="-3.5360543711126391E-4"/>
                  <c:y val="3.5066398425088129E-3"/>
                </c:manualLayout>
              </c:layout>
              <c:showVal val="1"/>
              <c:extLst>
                <c:ext xmlns:c15="http://schemas.microsoft.com/office/drawing/2012/chart" uri="{CE6537A1-D6FC-4f65-9D91-7224C49458BB}"/>
              </c:extLst>
            </c:dLbl>
            <c:dLbl>
              <c:idx val="1"/>
              <c:layout>
                <c:manualLayout>
                  <c:x val="-4.0512677569994862E-4"/>
                  <c:y val="5.2104919297276241E-3"/>
                </c:manualLayout>
              </c:layout>
              <c:showVal val="1"/>
              <c:extLst>
                <c:ext xmlns:c15="http://schemas.microsoft.com/office/drawing/2012/chart" uri="{CE6537A1-D6FC-4f65-9D91-7224C49458BB}"/>
              </c:extLst>
            </c:dLbl>
            <c:dLbl>
              <c:idx val="2"/>
              <c:layout>
                <c:manualLayout>
                  <c:x val="1.417239321649126E-3"/>
                  <c:y val="3.5976606571343231E-7"/>
                </c:manualLayout>
              </c:layout>
              <c:showVal val="1"/>
              <c:extLst>
                <c:ext xmlns:c15="http://schemas.microsoft.com/office/drawing/2012/chart" uri="{CE6537A1-D6FC-4f65-9D91-7224C49458BB}"/>
              </c:extLst>
            </c:dLbl>
            <c:dLbl>
              <c:idx val="3"/>
              <c:layout>
                <c:manualLayout>
                  <c:x val="4.099367756698542E-3"/>
                  <c:y val="4.3438154774239545E-3"/>
                </c:manualLayout>
              </c:layout>
              <c:showVal val="1"/>
              <c:extLst>
                <c:ext xmlns:c15="http://schemas.microsoft.com/office/drawing/2012/chart" uri="{CE6537A1-D6FC-4f65-9D91-7224C49458BB}"/>
              </c:extLst>
            </c:dLbl>
            <c:spPr>
              <a:noFill/>
              <a:ln w="25400">
                <a:noFill/>
              </a:ln>
            </c:spPr>
            <c:txPr>
              <a:bodyPr/>
              <a:lstStyle/>
              <a:p>
                <a:pPr>
                  <a:defRPr sz="700" b="1" i="0" u="none" strike="noStrike" baseline="0">
                    <a:solidFill>
                      <a:srgbClr val="000000"/>
                    </a:solidFill>
                    <a:latin typeface="Tahoma"/>
                    <a:ea typeface="Tahoma"/>
                    <a:cs typeface="Tahoma"/>
                  </a:defRPr>
                </a:pPr>
                <a:endParaRPr lang="el-GR"/>
              </a:p>
            </c:txPr>
            <c:showVal val="1"/>
            <c:extLst>
              <c:ext xmlns:c15="http://schemas.microsoft.com/office/drawing/2012/chart" uri="{CE6537A1-D6FC-4f65-9D91-7224C49458BB}">
                <c15:showLeaderLines val="0"/>
              </c:ext>
            </c:extLst>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Sheet1!$B$5:$G$5</c:f>
              <c:numCache>
                <c:formatCode>General</c:formatCode>
                <c:ptCount val="6"/>
                <c:pt idx="0">
                  <c:v>0.60000000000000064</c:v>
                </c:pt>
                <c:pt idx="1">
                  <c:v>0.2</c:v>
                </c:pt>
                <c:pt idx="2">
                  <c:v>0.4</c:v>
                </c:pt>
                <c:pt idx="3">
                  <c:v>2.8</c:v>
                </c:pt>
                <c:pt idx="4">
                  <c:v>5.2</c:v>
                </c:pt>
                <c:pt idx="5">
                  <c:v>0.30000000000000032</c:v>
                </c:pt>
              </c:numCache>
            </c:numRef>
          </c:val>
        </c:ser>
        <c:dLbls>
          <c:showVal val="1"/>
        </c:dLbls>
        <c:gapWidth val="70"/>
        <c:gapDepth val="0"/>
        <c:shape val="box"/>
        <c:axId val="57642368"/>
        <c:axId val="77269248"/>
        <c:axId val="0"/>
      </c:bar3DChart>
      <c:catAx>
        <c:axId val="57642368"/>
        <c:scaling>
          <c:orientation val="maxMin"/>
        </c:scaling>
        <c:axPos val="l"/>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ahoma"/>
                <a:ea typeface="Tahoma"/>
                <a:cs typeface="Tahoma"/>
              </a:defRPr>
            </a:pPr>
            <a:endParaRPr lang="el-GR"/>
          </a:p>
        </c:txPr>
        <c:crossAx val="77269248"/>
        <c:crosses val="autoZero"/>
        <c:auto val="1"/>
        <c:lblAlgn val="ctr"/>
        <c:lblOffset val="100"/>
        <c:tickLblSkip val="1"/>
        <c:tickMarkSkip val="1"/>
      </c:catAx>
      <c:valAx>
        <c:axId val="77269248"/>
        <c:scaling>
          <c:orientation val="minMax"/>
          <c:max val="100"/>
          <c:min val="0"/>
        </c:scaling>
        <c:axPos val="b"/>
        <c:numFmt formatCode="General" sourceLinked="1"/>
        <c:tickLblPos val="nextTo"/>
        <c:spPr>
          <a:ln w="3175">
            <a:solidFill>
              <a:srgbClr val="000000"/>
            </a:solidFill>
            <a:prstDash val="solid"/>
          </a:ln>
        </c:spPr>
        <c:txPr>
          <a:bodyPr rot="0" vert="horz"/>
          <a:lstStyle/>
          <a:p>
            <a:pPr>
              <a:defRPr sz="700" b="1" i="0" u="none" strike="noStrike" baseline="0">
                <a:solidFill>
                  <a:srgbClr val="000000"/>
                </a:solidFill>
                <a:latin typeface="Tahoma" pitchFamily="34" charset="0"/>
                <a:ea typeface="Times New Roman"/>
                <a:cs typeface="Tahoma" pitchFamily="34" charset="0"/>
              </a:defRPr>
            </a:pPr>
            <a:endParaRPr lang="el-GR"/>
          </a:p>
        </c:txPr>
        <c:crossAx val="57642368"/>
        <c:crosses val="max"/>
        <c:crossBetween val="between"/>
      </c:valAx>
      <c:spPr>
        <a:noFill/>
        <a:ln w="25400">
          <a:noFill/>
        </a:ln>
      </c:spPr>
    </c:plotArea>
    <c:legend>
      <c:legendPos val="r"/>
      <c:layout>
        <c:manualLayout>
          <c:xMode val="edge"/>
          <c:yMode val="edge"/>
          <c:x val="6.5795484282677882E-2"/>
          <c:y val="4.4827678181232532E-2"/>
          <c:w val="0.797752808988764"/>
          <c:h val="6.1434422781920413E-2"/>
        </c:manualLayout>
      </c:layout>
      <c:spPr>
        <a:noFill/>
        <a:ln w="25400">
          <a:noFill/>
        </a:ln>
      </c:spPr>
      <c:txPr>
        <a:bodyPr/>
        <a:lstStyle/>
        <a:p>
          <a:pPr>
            <a:defRPr sz="700" b="1" i="0" u="none" strike="noStrike" baseline="0">
              <a:solidFill>
                <a:srgbClr val="000000"/>
              </a:solidFill>
              <a:latin typeface="Tahoma"/>
              <a:ea typeface="Tahoma"/>
              <a:cs typeface="Tahoma"/>
            </a:defRPr>
          </a:pPr>
          <a:endParaRPr lang="el-GR"/>
        </a:p>
      </c:txPr>
    </c:legend>
    <c:plotVisOnly val="1"/>
    <c:dispBlanksAs val="gap"/>
  </c:chart>
  <c:spPr>
    <a:noFill/>
    <a:ln>
      <a:noFill/>
    </a:ln>
  </c:spPr>
  <c:txPr>
    <a:bodyPr/>
    <a:lstStyle/>
    <a:p>
      <a:pPr>
        <a:defRPr sz="2075" b="1" i="0" u="none" strike="noStrike" baseline="0">
          <a:solidFill>
            <a:srgbClr val="000000"/>
          </a:solidFill>
          <a:latin typeface="Times New Roman"/>
          <a:ea typeface="Times New Roman"/>
          <a:cs typeface="Times New Roman"/>
        </a:defRPr>
      </a:pPr>
      <a:endParaRPr lang="el-G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l-GR"/>
  <c:style val="18"/>
  <c:chart>
    <c:title>
      <c:txPr>
        <a:bodyPr/>
        <a:lstStyle/>
        <a:p>
          <a:pPr>
            <a:defRPr sz="1800" b="1" i="0" u="none" strike="noStrike" baseline="0">
              <a:solidFill>
                <a:srgbClr val="000000"/>
              </a:solidFill>
              <a:latin typeface="Calibri"/>
              <a:ea typeface="Calibri"/>
              <a:cs typeface="Calibri"/>
            </a:defRPr>
          </a:pPr>
          <a:endParaRPr lang="el-GR"/>
        </a:p>
      </c:txPr>
    </c:title>
    <c:view3D>
      <c:rotY val="40"/>
      <c:perspective val="0"/>
    </c:view3D>
    <c:plotArea>
      <c:layout>
        <c:manualLayout>
          <c:layoutTarget val="inner"/>
          <c:xMode val="edge"/>
          <c:yMode val="edge"/>
          <c:x val="9.5427435387674384E-2"/>
          <c:y val="0.21204188481675446"/>
          <c:w val="0.9045725646123236"/>
          <c:h val="0.49476439790576054"/>
        </c:manualLayout>
      </c:layout>
      <c:pie3DChart>
        <c:varyColors val="1"/>
        <c:ser>
          <c:idx val="0"/>
          <c:order val="0"/>
          <c:tx>
            <c:strRef>
              <c:f>Sheet1!$A$2</c:f>
              <c:strCache>
                <c:ptCount val="1"/>
              </c:strCache>
            </c:strRef>
          </c:tx>
          <c:explosion val="1"/>
          <c:dPt>
            <c:idx val="0"/>
            <c:explosion val="4"/>
            <c:spPr>
              <a:solidFill>
                <a:schemeClr val="bg1">
                  <a:lumMod val="65000"/>
                </a:schemeClr>
              </a:solidFill>
            </c:spPr>
          </c:dPt>
          <c:dLbls>
            <c:dLbl>
              <c:idx val="0"/>
              <c:layout>
                <c:manualLayout>
                  <c:x val="-3.0715236142201906E-2"/>
                  <c:y val="-8.7270478624726852E-2"/>
                </c:manualLayout>
              </c:layout>
              <c:dLblPos val="bestFit"/>
              <c:showCatName val="1"/>
              <c:showPercent val="1"/>
              <c:extLst>
                <c:ext xmlns:c15="http://schemas.microsoft.com/office/drawing/2012/chart" uri="{CE6537A1-D6FC-4f65-9D91-7224C49458BB}"/>
              </c:extLst>
            </c:dLbl>
            <c:dLbl>
              <c:idx val="1"/>
              <c:layout>
                <c:manualLayout>
                  <c:x val="6.9034750656168084E-2"/>
                  <c:y val="5.4239755452607896E-2"/>
                </c:manualLayout>
              </c:layout>
              <c:dLblPos val="bestFit"/>
              <c:showCatName val="1"/>
              <c:showPercent val="1"/>
              <c:extLst>
                <c:ext xmlns:c15="http://schemas.microsoft.com/office/drawing/2012/chart" uri="{CE6537A1-D6FC-4f65-9D91-7224C49458BB}"/>
              </c:extLst>
            </c:dLbl>
            <c:dLbl>
              <c:idx val="2"/>
              <c:layout>
                <c:manualLayout>
                  <c:x val="-3.5926929133858268E-2"/>
                  <c:y val="-1.6084774686534848E-3"/>
                </c:manualLayout>
              </c:layout>
              <c:dLblPos val="bestFit"/>
              <c:showCatName val="1"/>
              <c:showPercent val="1"/>
              <c:extLst>
                <c:ext xmlns:c15="http://schemas.microsoft.com/office/drawing/2012/chart" uri="{CE6537A1-D6FC-4f65-9D91-7224C49458BB}"/>
              </c:extLst>
            </c:dLbl>
            <c:dLbl>
              <c:idx val="3"/>
              <c:layout>
                <c:manualLayout>
                  <c:x val="-1.8555334658714381E-2"/>
                  <c:y val="-3.6758563074352581E-2"/>
                </c:manualLayout>
              </c:layout>
              <c:dLblPos val="bestFit"/>
              <c:showCatName val="1"/>
              <c:showPercent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8.346097967822496E-3"/>
                  <c:y val="-3.8480971128609022E-2"/>
                </c:manualLayout>
              </c:layout>
              <c:dLblPos val="bestFit"/>
              <c:showCatName val="1"/>
              <c:showPercent val="1"/>
              <c:extLst>
                <c:ext xmlns:c15="http://schemas.microsoft.com/office/drawing/2012/chart" uri="{CE6537A1-D6FC-4f65-9D91-7224C49458BB}"/>
              </c:extLst>
            </c:dLbl>
            <c:numFmt formatCode="0.0%" sourceLinked="0"/>
            <c:spPr>
              <a:noFill/>
              <a:ln>
                <a:noFill/>
              </a:ln>
              <a:effectLst/>
            </c:spPr>
            <c:txPr>
              <a:bodyPr/>
              <a:lstStyle/>
              <a:p>
                <a:pPr>
                  <a:defRPr sz="700" b="1" i="0" u="none" strike="noStrike" baseline="0">
                    <a:solidFill>
                      <a:srgbClr val="000000"/>
                    </a:solidFill>
                    <a:latin typeface="Tahoma"/>
                    <a:ea typeface="Tahoma"/>
                    <a:cs typeface="Tahoma"/>
                  </a:defRPr>
                </a:pPr>
                <a:endParaRPr lang="el-GR"/>
              </a:p>
            </c:txPr>
            <c:showCatName val="1"/>
            <c:showPercent val="1"/>
            <c:extLst>
              <c:ext xmlns:c15="http://schemas.microsoft.com/office/drawing/2012/chart" uri="{CE6537A1-D6FC-4f65-9D91-7224C49458BB}"/>
            </c:extLst>
          </c:dLbls>
          <c:cat>
            <c:strRef>
              <c:f>Sheet1!$B$1:$D$1</c:f>
              <c:strCache>
                <c:ptCount val="3"/>
                <c:pt idx="0">
                  <c:v>Δεν γνωρίζω</c:v>
                </c:pt>
                <c:pt idx="1">
                  <c:v>Όχι</c:v>
                </c:pt>
                <c:pt idx="2">
                  <c:v>Ναι</c:v>
                </c:pt>
              </c:strCache>
            </c:strRef>
          </c:cat>
          <c:val>
            <c:numRef>
              <c:f>Sheet1!$B$2:$D$2</c:f>
              <c:numCache>
                <c:formatCode>General</c:formatCode>
                <c:ptCount val="3"/>
                <c:pt idx="0">
                  <c:v>18.2</c:v>
                </c:pt>
                <c:pt idx="1">
                  <c:v>51.4</c:v>
                </c:pt>
                <c:pt idx="2">
                  <c:v>30.4</c:v>
                </c:pt>
              </c:numCache>
            </c:numRef>
          </c:val>
        </c:ser>
        <c:dLbls>
          <c:showCatName val="1"/>
          <c:showPercent val="1"/>
        </c:dLbls>
      </c:pie3DChart>
      <c:spPr>
        <a:noFill/>
        <a:ln w="25400">
          <a:noFill/>
        </a:ln>
      </c:spPr>
    </c:plotArea>
    <c:plotVisOnly val="1"/>
    <c:dispBlanksAs val="zero"/>
  </c:chart>
  <c:spPr>
    <a:noFill/>
    <a:ln>
      <a:noFill/>
    </a:ln>
  </c:spPr>
  <c:txPr>
    <a:bodyPr/>
    <a:lstStyle/>
    <a:p>
      <a:pPr>
        <a:defRPr sz="1000" b="0" i="0" u="none" strike="noStrike" baseline="0">
          <a:solidFill>
            <a:srgbClr val="000000"/>
          </a:solidFill>
          <a:latin typeface="Calibri"/>
          <a:ea typeface="Calibri"/>
          <a:cs typeface="Calibri"/>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sz="1140" b="1" i="0" u="none" strike="noStrike" baseline="0">
              <a:solidFill>
                <a:srgbClr val="000000"/>
              </a:solidFill>
              <a:latin typeface="Times New Roman"/>
              <a:ea typeface="Times New Roman"/>
              <a:cs typeface="Times New Roman"/>
            </a:defRPr>
          </a:pPr>
          <a:endParaRPr lang="el-GR"/>
        </a:p>
      </c:txPr>
    </c:title>
    <c:view3D>
      <c:rotY val="40"/>
      <c:perspective val="0"/>
    </c:view3D>
    <c:plotArea>
      <c:layout>
        <c:manualLayout>
          <c:layoutTarget val="inner"/>
          <c:xMode val="edge"/>
          <c:yMode val="edge"/>
          <c:x val="0.10516661417322869"/>
          <c:y val="0.16876433150157047"/>
          <c:w val="0.81633343832020999"/>
          <c:h val="0.73201599927241379"/>
        </c:manualLayout>
      </c:layout>
      <c:pie3DChart>
        <c:varyColors val="1"/>
        <c:ser>
          <c:idx val="0"/>
          <c:order val="0"/>
          <c:tx>
            <c:strRef>
              <c:f>Sheet1!$A$2</c:f>
              <c:strCache>
                <c:ptCount val="1"/>
              </c:strCache>
            </c:strRef>
          </c:tx>
          <c:spPr>
            <a:solidFill>
              <a:schemeClr val="accent1"/>
            </a:solidFill>
            <a:ln w="12064">
              <a:solidFill>
                <a:schemeClr val="tx1"/>
              </a:solidFill>
              <a:prstDash val="solid"/>
            </a:ln>
          </c:spPr>
          <c:dPt>
            <c:idx val="0"/>
            <c:spPr>
              <a:solidFill>
                <a:srgbClr val="C00000"/>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dPt>
          <c:dPt>
            <c:idx val="2"/>
            <c:explosion val="4"/>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3"/>
            <c:explosion val="4"/>
            <c:spPr>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5400000" scaled="1"/>
                <a:tileRect/>
              </a:gradFill>
              <a:ln w="24128">
                <a:noFill/>
              </a:ln>
            </c:spPr>
          </c:dPt>
          <c:dPt>
            <c:idx val="4"/>
            <c:explosion val="4"/>
            <c:spPr>
              <a:gradFill>
                <a:gsLst>
                  <a:gs pos="0">
                    <a:srgbClr val="FFEFD1"/>
                  </a:gs>
                  <a:gs pos="64999">
                    <a:srgbClr val="F0EBD5"/>
                  </a:gs>
                  <a:gs pos="100000">
                    <a:srgbClr val="D1C39F"/>
                  </a:gs>
                </a:gsLst>
                <a:lin ang="2700000" scaled="0"/>
              </a:gradFill>
              <a:ln w="24128">
                <a:noFill/>
              </a:ln>
            </c:spPr>
          </c:dPt>
          <c:dLbls>
            <c:dLbl>
              <c:idx val="0"/>
              <c:layout>
                <c:manualLayout>
                  <c:x val="-1.6923884514435814E-4"/>
                  <c:y val="-4.2006122943010198E-2"/>
                </c:manualLayout>
              </c:layout>
              <c:dLblPos val="bestFit"/>
              <c:showCatName val="1"/>
              <c:showPercent val="1"/>
              <c:extLst>
                <c:ext xmlns:c15="http://schemas.microsoft.com/office/drawing/2012/chart" uri="{CE6537A1-D6FC-4f65-9D91-7224C49458BB}"/>
              </c:extLst>
            </c:dLbl>
            <c:dLbl>
              <c:idx val="1"/>
              <c:layout>
                <c:manualLayout>
                  <c:x val="-8.185482690585108E-2"/>
                  <c:y val="3.5107390013693812E-2"/>
                </c:manualLayout>
              </c:layout>
              <c:dLblPos val="bestFit"/>
              <c:showCatName val="1"/>
              <c:showPercent val="1"/>
              <c:extLst>
                <c:ext xmlns:c15="http://schemas.microsoft.com/office/drawing/2012/chart" uri="{CE6537A1-D6FC-4f65-9D91-7224C49458BB}"/>
              </c:extLst>
            </c:dLbl>
            <c:dLbl>
              <c:idx val="2"/>
              <c:layout>
                <c:manualLayout>
                  <c:x val="1.1961364829396331E-2"/>
                  <c:y val="-8.5249033538402647E-3"/>
                </c:manualLayout>
              </c:layout>
              <c:dLblPos val="bestFit"/>
              <c:showCatName val="1"/>
              <c:showPercent val="1"/>
              <c:extLst>
                <c:ext xmlns:c15="http://schemas.microsoft.com/office/drawing/2012/chart" uri="{CE6537A1-D6FC-4f65-9D91-7224C49458BB}"/>
              </c:extLst>
            </c:dLbl>
            <c:dLbl>
              <c:idx val="3"/>
              <c:layout>
                <c:manualLayout>
                  <c:x val="5.5026351706036834E-2"/>
                  <c:y val="-1.7269008394199242E-2"/>
                </c:manualLayout>
              </c:layout>
              <c:dLblPos val="bestFit"/>
              <c:showCatName val="1"/>
              <c:showPercent val="1"/>
              <c:extLst>
                <c:ext xmlns:c15="http://schemas.microsoft.com/office/drawing/2012/chart" uri="{CE6537A1-D6FC-4f65-9D91-7224C49458BB}"/>
              </c:extLst>
            </c:dLbl>
            <c:dLbl>
              <c:idx val="4"/>
              <c:layout>
                <c:manualLayout>
                  <c:x val="1.059798643311421E-2"/>
                  <c:y val="-6.9778688893107496E-2"/>
                </c:manualLayout>
              </c:layout>
              <c:dLblPos val="bestFit"/>
              <c:showCatName val="1"/>
              <c:showPercent val="1"/>
              <c:extLst>
                <c:ext xmlns:c15="http://schemas.microsoft.com/office/drawing/2012/chart" uri="{CE6537A1-D6FC-4f65-9D91-7224C49458BB}"/>
              </c:extLst>
            </c:dLbl>
            <c:dLbl>
              <c:idx val="5"/>
              <c:layout>
                <c:manualLayout>
                  <c:x val="8.3460979678224995E-3"/>
                  <c:y val="-3.8480971128609036E-2"/>
                </c:manualLayout>
              </c:layout>
              <c:dLblPos val="bestFit"/>
              <c:showCatName val="1"/>
              <c:showPercent val="1"/>
              <c:extLst>
                <c:ext xmlns:c15="http://schemas.microsoft.com/office/drawing/2012/chart" uri="{CE6537A1-D6FC-4f65-9D91-7224C49458BB}"/>
              </c:extLst>
            </c:dLbl>
            <c:numFmt formatCode="0.0%" sourceLinked="0"/>
            <c:spPr>
              <a:noFill/>
              <a:ln w="24128">
                <a:noFill/>
              </a:ln>
            </c:spPr>
            <c:txPr>
              <a:bodyPr/>
              <a:lstStyle/>
              <a:p>
                <a:pPr>
                  <a:defRPr sz="700" b="1" i="0" u="none" strike="noStrike" baseline="0">
                    <a:solidFill>
                      <a:srgbClr val="000000"/>
                    </a:solidFill>
                    <a:latin typeface="Tahoma"/>
                    <a:ea typeface="Tahoma"/>
                    <a:cs typeface="Tahoma"/>
                  </a:defRPr>
                </a:pPr>
                <a:endParaRPr lang="el-GR"/>
              </a:p>
            </c:txPr>
            <c:showCatName val="1"/>
            <c:showPercent val="1"/>
            <c:extLst>
              <c:ext xmlns:c15="http://schemas.microsoft.com/office/drawing/2012/chart" uri="{CE6537A1-D6FC-4f65-9D91-7224C49458BB}"/>
            </c:extLst>
          </c:dLbls>
          <c:cat>
            <c:strRef>
              <c:f>Sheet1!$B$1:$F$1</c:f>
              <c:strCache>
                <c:ptCount val="5"/>
                <c:pt idx="0">
                  <c:v>Πολύ πιθανό</c:v>
                </c:pt>
                <c:pt idx="1">
                  <c:v>Αρκετά πιθανό</c:v>
                </c:pt>
                <c:pt idx="2">
                  <c:v>Ελάχιστα πιθανό</c:v>
                </c:pt>
                <c:pt idx="3">
                  <c:v>Καθόλου πιθανό</c:v>
                </c:pt>
                <c:pt idx="4">
                  <c:v>ΔΓΔΑ</c:v>
                </c:pt>
              </c:strCache>
            </c:strRef>
          </c:cat>
          <c:val>
            <c:numRef>
              <c:f>Sheet1!$B$2:$F$2</c:f>
              <c:numCache>
                <c:formatCode>General</c:formatCode>
                <c:ptCount val="5"/>
                <c:pt idx="0">
                  <c:v>22.2</c:v>
                </c:pt>
                <c:pt idx="1">
                  <c:v>24.9</c:v>
                </c:pt>
                <c:pt idx="2">
                  <c:v>24.9</c:v>
                </c:pt>
                <c:pt idx="3">
                  <c:v>26.2</c:v>
                </c:pt>
                <c:pt idx="4">
                  <c:v>1.8</c:v>
                </c:pt>
              </c:numCache>
            </c:numRef>
          </c:val>
        </c:ser>
        <c:dLbls>
          <c:showCatName val="1"/>
          <c:showPercent val="1"/>
        </c:dLbls>
      </c:pie3DChart>
      <c:spPr>
        <a:noFill/>
        <a:ln w="25400">
          <a:noFill/>
        </a:ln>
      </c:spPr>
    </c:plotArea>
    <c:plotVisOnly val="1"/>
    <c:dispBlanksAs val="zero"/>
  </c:chart>
  <c:spPr>
    <a:noFill/>
    <a:ln>
      <a:noFill/>
    </a:ln>
  </c:spPr>
  <c:txPr>
    <a:bodyPr/>
    <a:lstStyle/>
    <a:p>
      <a:pPr>
        <a:defRPr sz="950" b="1" i="0" u="none" strike="noStrike" baseline="0">
          <a:solidFill>
            <a:srgbClr val="000000"/>
          </a:solidFill>
          <a:latin typeface="Times New Roman"/>
          <a:ea typeface="Times New Roman"/>
          <a:cs typeface="Times New Roman"/>
        </a:defRPr>
      </a:pPr>
      <a:endParaRPr lang="el-GR"/>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l-GR"/>
  <c:chart>
    <c:title>
      <c:txPr>
        <a:bodyPr/>
        <a:lstStyle/>
        <a:p>
          <a:pPr>
            <a:defRPr sz="2010" b="1" i="0" u="none" strike="noStrike" baseline="0">
              <a:solidFill>
                <a:srgbClr val="000000"/>
              </a:solidFill>
              <a:latin typeface="Times New Roman"/>
              <a:ea typeface="Times New Roman"/>
              <a:cs typeface="Times New Roman"/>
            </a:defRPr>
          </a:pPr>
          <a:endParaRPr lang="el-GR"/>
        </a:p>
      </c:txPr>
    </c:title>
    <c:view3D>
      <c:hPercent val="72"/>
      <c:depthPercent val="60"/>
      <c:rAngAx val="1"/>
    </c:view3D>
    <c:floor>
      <c:spPr>
        <a:solidFill>
          <a:srgbClr val="C0C0C0"/>
        </a:solidFill>
        <a:ln w="3175">
          <a:solidFill>
            <a:schemeClr val="tx1"/>
          </a:solidFill>
          <a:prstDash val="solid"/>
        </a:ln>
      </c:spPr>
    </c:floor>
    <c:sideWall>
      <c:spPr>
        <a:noFill/>
        <a:ln w="25400">
          <a:noFill/>
        </a:ln>
      </c:spPr>
    </c:sideWall>
    <c:backWall>
      <c:spPr>
        <a:noFill/>
        <a:ln w="25400">
          <a:noFill/>
        </a:ln>
      </c:spPr>
    </c:backWall>
    <c:plotArea>
      <c:layout>
        <c:manualLayout>
          <c:layoutTarget val="inner"/>
          <c:xMode val="edge"/>
          <c:yMode val="edge"/>
          <c:x val="0.10000656216064119"/>
          <c:y val="4.4399849533936123E-2"/>
          <c:w val="0.74400913386014289"/>
          <c:h val="0.64583713659996544"/>
        </c:manualLayout>
      </c:layout>
      <c:bar3DChart>
        <c:barDir val="col"/>
        <c:grouping val="clustered"/>
        <c:ser>
          <c:idx val="1"/>
          <c:order val="0"/>
          <c:tx>
            <c:strRef>
              <c:f>Sheet1!$A$2</c:f>
              <c:strCache>
                <c:ptCount val="1"/>
              </c:strCache>
            </c:strRef>
          </c:tx>
          <c:spPr>
            <a:gradFill rotWithShape="0">
              <a:gsLst>
                <a:gs pos="0">
                  <a:srgbClr val="339966"/>
                </a:gs>
                <a:gs pos="100000">
                  <a:srgbClr val="339966">
                    <a:gamma/>
                    <a:tint val="63922"/>
                    <a:invGamma/>
                  </a:srgbClr>
                </a:gs>
              </a:gsLst>
              <a:lin ang="2700000" scaled="1"/>
            </a:gradFill>
            <a:ln w="23655">
              <a:noFill/>
            </a:ln>
          </c:spPr>
          <c:dPt>
            <c:idx val="0"/>
            <c:spPr>
              <a:solidFill>
                <a:schemeClr val="accent2">
                  <a:lumMod val="20000"/>
                  <a:lumOff val="80000"/>
                </a:scheme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1"/>
            <c:spPr>
              <a:solidFill>
                <a:schemeClr val="accent2">
                  <a:lumMod val="40000"/>
                  <a:lumOff val="60000"/>
                </a:schemeClr>
              </a:solidFill>
              <a:ln w="23655">
                <a:noFill/>
              </a:ln>
            </c:spPr>
          </c:dPt>
          <c:dPt>
            <c:idx val="2"/>
            <c:spPr>
              <a:solidFill>
                <a:schemeClr val="accent2">
                  <a:lumMod val="60000"/>
                  <a:lumOff val="40000"/>
                </a:schemeClr>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3"/>
            <c:spPr>
              <a:solidFill>
                <a:srgbClr val="C86664"/>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4"/>
            <c:spPr>
              <a:solidFill>
                <a:schemeClr val="accent2"/>
              </a:solidFill>
              <a:ln w="23655">
                <a:noFill/>
              </a:ln>
            </c:spPr>
          </c:dPt>
          <c:dPt>
            <c:idx val="5"/>
            <c:spPr>
              <a:solidFill>
                <a:schemeClr val="accent2">
                  <a:lumMod val="75000"/>
                </a:schemeClr>
              </a:solidFill>
              <a:ln w="23655">
                <a:noFill/>
              </a:ln>
            </c:spPr>
          </c:dPt>
          <c:dPt>
            <c:idx val="6"/>
            <c:spPr>
              <a:solidFill>
                <a:srgbClr val="C00000"/>
              </a:solidFill>
              <a:ln w="23655">
                <a:solidFill>
                  <a:srgbClr val="C00000"/>
                </a:solidFill>
              </a:ln>
            </c:spPr>
          </c:dPt>
          <c:dPt>
            <c:idx val="7"/>
            <c:spPr>
              <a:solidFill>
                <a:srgbClr val="920000"/>
              </a:solidFill>
              <a:ln w="23655">
                <a:noFill/>
              </a:ln>
            </c:spPr>
          </c:dPt>
          <c:dPt>
            <c:idx val="8"/>
            <c:spPr>
              <a:solidFill>
                <a:srgbClr val="640000"/>
              </a:solidFill>
              <a:ln w="23655">
                <a:noFill/>
              </a:ln>
            </c:spPr>
          </c:dPt>
          <c:dLbls>
            <c:dLbl>
              <c:idx val="0"/>
              <c:layout>
                <c:manualLayout>
                  <c:x val="9.2398422925790268E-3"/>
                  <c:y val="-2.9627598306405194E-2"/>
                </c:manualLayout>
              </c:layout>
              <c:showVal val="1"/>
              <c:extLst>
                <c:ext xmlns:c15="http://schemas.microsoft.com/office/drawing/2012/chart" uri="{CE6537A1-D6FC-4f65-9D91-7224C49458BB}"/>
              </c:extLst>
            </c:dLbl>
            <c:dLbl>
              <c:idx val="1"/>
              <c:layout>
                <c:manualLayout>
                  <c:x val="-6.3651127865775115E-3"/>
                  <c:y val="-2.3682536302171511E-2"/>
                </c:manualLayout>
              </c:layout>
              <c:showVal val="1"/>
              <c:extLst>
                <c:ext xmlns:c15="http://schemas.microsoft.com/office/drawing/2012/chart" uri="{CE6537A1-D6FC-4f65-9D91-7224C49458BB}"/>
              </c:extLst>
            </c:dLbl>
            <c:dLbl>
              <c:idx val="2"/>
              <c:layout>
                <c:manualLayout>
                  <c:x val="8.7790650929848897E-3"/>
                  <c:y val="-2.6523441194613698E-2"/>
                </c:manualLayout>
              </c:layout>
              <c:showVal val="1"/>
              <c:extLst>
                <c:ext xmlns:c15="http://schemas.microsoft.com/office/drawing/2012/chart" uri="{CE6537A1-D6FC-4f65-9D91-7224C49458BB}"/>
              </c:extLst>
            </c:dLbl>
            <c:dLbl>
              <c:idx val="3"/>
              <c:layout>
                <c:manualLayout>
                  <c:x val="7.9802743596189591E-4"/>
                  <c:y val="-1.9887028906236309E-2"/>
                </c:manualLayout>
              </c:layout>
              <c:showVal val="1"/>
              <c:extLst>
                <c:ext xmlns:c15="http://schemas.microsoft.com/office/drawing/2012/chart" uri="{CE6537A1-D6FC-4f65-9D91-7224C49458BB}"/>
              </c:extLst>
            </c:dLbl>
            <c:dLbl>
              <c:idx val="5"/>
              <c:layout>
                <c:manualLayout>
                  <c:x val="-1.0608799757150381E-2"/>
                  <c:y val="-1.1364002419548241E-2"/>
                </c:manualLayout>
              </c:layout>
              <c:showVal val="1"/>
              <c:extLst>
                <c:ext xmlns:c15="http://schemas.microsoft.com/office/drawing/2012/chart" uri="{CE6537A1-D6FC-4f65-9D91-7224C49458BB}"/>
              </c:extLst>
            </c:dLbl>
            <c:dLbl>
              <c:idx val="6"/>
              <c:layout>
                <c:manualLayout>
                  <c:x val="-1.6788677610064448E-3"/>
                  <c:y val="-2.5256974803085089E-2"/>
                </c:manualLayout>
              </c:layout>
              <c:showVal val="1"/>
              <c:extLst>
                <c:ext xmlns:c15="http://schemas.microsoft.com/office/drawing/2012/chart" uri="{CE6537A1-D6FC-4f65-9D91-7224C49458BB}"/>
              </c:extLst>
            </c:dLbl>
            <c:dLbl>
              <c:idx val="7"/>
              <c:layout>
                <c:manualLayout>
                  <c:x val="4.8469385158852393E-3"/>
                  <c:y val="-3.0218686926670332E-2"/>
                </c:manualLayout>
              </c:layout>
              <c:showVal val="1"/>
              <c:extLst>
                <c:ext xmlns:c15="http://schemas.microsoft.com/office/drawing/2012/chart" uri="{CE6537A1-D6FC-4f65-9D91-7224C49458BB}"/>
              </c:extLst>
            </c:dLbl>
            <c:spPr>
              <a:noFill/>
              <a:ln>
                <a:noFill/>
              </a:ln>
              <a:effectLst/>
            </c:spPr>
            <c:txPr>
              <a:bodyPr/>
              <a:lstStyle/>
              <a:p>
                <a:pPr>
                  <a:defRPr sz="700" b="1" i="0" u="none" strike="noStrike" baseline="0">
                    <a:solidFill>
                      <a:srgbClr val="000000"/>
                    </a:solidFill>
                    <a:latin typeface="Tahoma"/>
                    <a:ea typeface="Tahoma"/>
                    <a:cs typeface="Tahoma"/>
                  </a:defRPr>
                </a:pPr>
                <a:endParaRPr lang="el-GR"/>
              </a:p>
            </c:txPr>
            <c:showVal val="1"/>
            <c:extLst>
              <c:ext xmlns:c15="http://schemas.microsoft.com/office/drawing/2012/chart" uri="{CE6537A1-D6FC-4f65-9D91-7224C49458BB}">
                <c15:showLeaderLines val="0"/>
              </c:ext>
            </c:extLst>
          </c:dLbls>
          <c:cat>
            <c:strRef>
              <c:f>Sheet1!$B$1:$J$1</c:f>
              <c:strCache>
                <c:ptCount val="9"/>
                <c:pt idx="0">
                  <c:v>Μάιος 2009</c:v>
                </c:pt>
                <c:pt idx="1">
                  <c:v>Ιούλιος 2010</c:v>
                </c:pt>
                <c:pt idx="2">
                  <c:v>Ιανουάριος 2011</c:v>
                </c:pt>
                <c:pt idx="3">
                  <c:v>Ιούλιος 2011</c:v>
                </c:pt>
                <c:pt idx="4">
                  <c:v>Ιανουάριος 2012</c:v>
                </c:pt>
                <c:pt idx="5">
                  <c:v>Ιούλιος 2012</c:v>
                </c:pt>
                <c:pt idx="6">
                  <c:v>Ιανουάριος 2013</c:v>
                </c:pt>
                <c:pt idx="7">
                  <c:v>Ιούλιος 2013</c:v>
                </c:pt>
                <c:pt idx="8">
                  <c:v>Φεβρουάριος 2014</c:v>
                </c:pt>
              </c:strCache>
            </c:strRef>
          </c:cat>
          <c:val>
            <c:numRef>
              <c:f>Sheet1!$B$2:$J$2</c:f>
              <c:numCache>
                <c:formatCode>General</c:formatCode>
                <c:ptCount val="9"/>
                <c:pt idx="0">
                  <c:v>11.7</c:v>
                </c:pt>
                <c:pt idx="1">
                  <c:v>44.4</c:v>
                </c:pt>
                <c:pt idx="2">
                  <c:v>52.7</c:v>
                </c:pt>
                <c:pt idx="3">
                  <c:v>44.5</c:v>
                </c:pt>
                <c:pt idx="4">
                  <c:v>51.2</c:v>
                </c:pt>
                <c:pt idx="5">
                  <c:v>53.3</c:v>
                </c:pt>
                <c:pt idx="6">
                  <c:v>49.6</c:v>
                </c:pt>
                <c:pt idx="7">
                  <c:v>51.2</c:v>
                </c:pt>
                <c:pt idx="8">
                  <c:v>47.1</c:v>
                </c:pt>
              </c:numCache>
            </c:numRef>
          </c:val>
        </c:ser>
        <c:shape val="box"/>
        <c:axId val="102374016"/>
        <c:axId val="102425344"/>
        <c:axId val="0"/>
      </c:bar3DChart>
      <c:catAx>
        <c:axId val="102374016"/>
        <c:scaling>
          <c:orientation val="minMax"/>
        </c:scaling>
        <c:axPos val="b"/>
        <c:numFmt formatCode="General" sourceLinked="1"/>
        <c:majorTickMark val="none"/>
        <c:tickLblPos val="low"/>
        <c:spPr>
          <a:ln w="2957">
            <a:solidFill>
              <a:schemeClr val="tx1"/>
            </a:solidFill>
            <a:prstDash val="solid"/>
          </a:ln>
        </c:spPr>
        <c:txPr>
          <a:bodyPr rot="-2700000" vert="horz"/>
          <a:lstStyle/>
          <a:p>
            <a:pPr>
              <a:defRPr sz="700" b="1" i="0" u="none" strike="noStrike" baseline="0">
                <a:solidFill>
                  <a:srgbClr val="000000"/>
                </a:solidFill>
                <a:latin typeface="Tahoma"/>
                <a:ea typeface="Tahoma"/>
                <a:cs typeface="Tahoma"/>
              </a:defRPr>
            </a:pPr>
            <a:endParaRPr lang="el-GR"/>
          </a:p>
        </c:txPr>
        <c:crossAx val="102425344"/>
        <c:crosses val="autoZero"/>
        <c:auto val="1"/>
        <c:lblAlgn val="ctr"/>
        <c:lblOffset val="100"/>
        <c:tickLblSkip val="1"/>
        <c:tickMarkSkip val="1"/>
      </c:catAx>
      <c:valAx>
        <c:axId val="102425344"/>
        <c:scaling>
          <c:orientation val="minMax"/>
          <c:max val="60"/>
          <c:min val="0"/>
        </c:scaling>
        <c:axPos val="l"/>
        <c:majorGridlines/>
        <c:numFmt formatCode="General" sourceLinked="1"/>
        <c:majorTickMark val="none"/>
        <c:tickLblPos val="nextTo"/>
        <c:txPr>
          <a:bodyPr rot="0" vert="horz"/>
          <a:lstStyle/>
          <a:p>
            <a:pPr>
              <a:defRPr sz="600" b="1" i="0" u="none" strike="noStrike" baseline="0">
                <a:solidFill>
                  <a:srgbClr val="000000"/>
                </a:solidFill>
                <a:latin typeface="Tahoma" pitchFamily="34" charset="0"/>
                <a:ea typeface="Times New Roman"/>
                <a:cs typeface="Tahoma" pitchFamily="34" charset="0"/>
              </a:defRPr>
            </a:pPr>
            <a:endParaRPr lang="el-GR"/>
          </a:p>
        </c:txPr>
        <c:crossAx val="102374016"/>
        <c:crosses val="autoZero"/>
        <c:crossBetween val="between"/>
      </c:valAx>
      <c:spPr>
        <a:noFill/>
        <a:ln w="25400">
          <a:noFill/>
        </a:ln>
      </c:spPr>
    </c:plotArea>
    <c:plotVisOnly val="1"/>
    <c:dispBlanksAs val="gap"/>
  </c:chart>
  <c:spPr>
    <a:noFill/>
    <a:ln>
      <a:noFill/>
    </a:ln>
  </c:spPr>
  <c:txPr>
    <a:bodyPr/>
    <a:lstStyle/>
    <a:p>
      <a:pPr>
        <a:defRPr sz="1675" b="1" i="0" u="none" strike="noStrike" baseline="0">
          <a:solidFill>
            <a:srgbClr val="000000"/>
          </a:solidFill>
          <a:latin typeface="Times New Roman"/>
          <a:ea typeface="Times New Roman"/>
          <a:cs typeface="Times New Roman"/>
        </a:defRPr>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hPercent val="139"/>
      <c:depthPercent val="6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26099458700490802"/>
          <c:y val="5.0607635775722318E-2"/>
          <c:w val="0.5744482064064369"/>
          <c:h val="0.88137888962427569"/>
        </c:manualLayout>
      </c:layout>
      <c:bar3DChart>
        <c:barDir val="bar"/>
        <c:grouping val="stacked"/>
        <c:ser>
          <c:idx val="1"/>
          <c:order val="0"/>
          <c:tx>
            <c:strRef>
              <c:f>Sheet1!$A$2</c:f>
              <c:strCache>
                <c:ptCount val="1"/>
                <c:pt idx="0">
                  <c:v>Αύξηση</c:v>
                </c:pt>
              </c:strCache>
            </c:strRef>
          </c:tx>
          <c:spPr>
            <a:gradFill rotWithShape="0">
              <a:gsLst>
                <a:gs pos="0">
                  <a:srgbClr val="008000"/>
                </a:gs>
                <a:gs pos="100000">
                  <a:srgbClr val="008000">
                    <a:gamma/>
                    <a:tint val="63922"/>
                    <a:invGamma/>
                  </a:srgbClr>
                </a:gs>
              </a:gsLst>
              <a:lin ang="2700000" scaled="1"/>
            </a:gradFill>
            <a:ln w="25403">
              <a:noFill/>
            </a:ln>
          </c:spPr>
          <c:dLbls>
            <c:dLbl>
              <c:idx val="0"/>
              <c:layout>
                <c:manualLayout>
                  <c:x val="4.1624500514128781E-3"/>
                  <c:y val="1.302322481129004E-2"/>
                </c:manualLayout>
              </c:layout>
              <c:showVal val="1"/>
              <c:extLst>
                <c:ext xmlns:c15="http://schemas.microsoft.com/office/drawing/2012/chart" uri="{CE6537A1-D6FC-4f65-9D91-7224C49458BB}"/>
              </c:extLst>
            </c:dLbl>
            <c:dLbl>
              <c:idx val="1"/>
              <c:layout>
                <c:manualLayout>
                  <c:x val="3.126260917101623E-3"/>
                  <c:y val="1.6147711987851268E-2"/>
                </c:manualLayout>
              </c:layout>
              <c:showVal val="1"/>
              <c:extLst>
                <c:ext xmlns:c15="http://schemas.microsoft.com/office/drawing/2012/chart" uri="{CE6537A1-D6FC-4f65-9D91-7224C49458BB}"/>
              </c:extLst>
            </c:dLbl>
            <c:dLbl>
              <c:idx val="2"/>
              <c:layout>
                <c:manualLayout>
                  <c:x val="9.1927404928624067E-3"/>
                  <c:y val="1.9272254570563647E-2"/>
                </c:manualLayout>
              </c:layout>
              <c:showVal val="1"/>
              <c:extLst>
                <c:ext xmlns:c15="http://schemas.microsoft.com/office/drawing/2012/chart" uri="{CE6537A1-D6FC-4f65-9D91-7224C49458BB}"/>
              </c:extLst>
            </c:dLbl>
            <c:dLbl>
              <c:idx val="3"/>
              <c:layout>
                <c:manualLayout>
                  <c:x val="4.1624522151901535E-3"/>
                  <c:y val="-1.6135431278142549E-2"/>
                </c:manualLayout>
              </c:layout>
              <c:showVal val="1"/>
              <c:extLst>
                <c:ext xmlns:c15="http://schemas.microsoft.com/office/drawing/2012/chart" uri="{CE6537A1-D6FC-4f65-9D91-7224C49458BB}"/>
              </c:extLst>
            </c:dLbl>
            <c:dLbl>
              <c:idx val="4"/>
              <c:layout>
                <c:manualLayout>
                  <c:x val="-4.6877643858439104E-4"/>
                  <c:y val="-6.1018970437098736E-3"/>
                </c:manualLayout>
              </c:layout>
              <c:showVal val="1"/>
              <c:extLst>
                <c:ext xmlns:c15="http://schemas.microsoft.com/office/drawing/2012/chart" uri="{CE6537A1-D6FC-4f65-9D91-7224C49458BB}"/>
              </c:extLst>
            </c:dLbl>
            <c:numFmt formatCode="0.0" sourceLinked="0"/>
            <c:spPr>
              <a:noFill/>
              <a:ln w="25403">
                <a:noFill/>
              </a:ln>
            </c:spPr>
            <c:txPr>
              <a:bodyPr/>
              <a:lstStyle/>
              <a:p>
                <a:pPr>
                  <a:defRPr sz="800" b="1" i="0" u="none" strike="noStrike" baseline="0">
                    <a:solidFill>
                      <a:srgbClr val="000000"/>
                    </a:solidFill>
                    <a:latin typeface="Tahoma"/>
                    <a:ea typeface="Tahoma"/>
                    <a:cs typeface="Tahoma"/>
                  </a:defRPr>
                </a:pPr>
                <a:endParaRPr lang="el-GR"/>
              </a:p>
            </c:txPr>
            <c:showVal val="1"/>
            <c:extLst>
              <c:ext xmlns:c15="http://schemas.microsoft.com/office/drawing/2012/chart" uri="{CE6537A1-D6FC-4f65-9D91-7224C49458BB}">
                <c15:showLeaderLines val="0"/>
              </c:ext>
            </c:extLst>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Sheet1!$B$2:$G$2</c:f>
              <c:numCache>
                <c:formatCode>General</c:formatCode>
                <c:ptCount val="6"/>
                <c:pt idx="0">
                  <c:v>14.3</c:v>
                </c:pt>
                <c:pt idx="1">
                  <c:v>17.3</c:v>
                </c:pt>
                <c:pt idx="2">
                  <c:v>13.9</c:v>
                </c:pt>
                <c:pt idx="3">
                  <c:v>14.3</c:v>
                </c:pt>
                <c:pt idx="4">
                  <c:v>9</c:v>
                </c:pt>
                <c:pt idx="5">
                  <c:v>10.3</c:v>
                </c:pt>
              </c:numCache>
            </c:numRef>
          </c:val>
        </c:ser>
        <c:ser>
          <c:idx val="0"/>
          <c:order val="1"/>
          <c:tx>
            <c:strRef>
              <c:f>Sheet1!$A$3</c:f>
              <c:strCache>
                <c:ptCount val="1"/>
                <c:pt idx="0">
                  <c:v>Μείωση</c:v>
                </c:pt>
              </c:strCache>
            </c:strRef>
          </c:tx>
          <c:spPr>
            <a:gradFill rotWithShape="0">
              <a:gsLst>
                <a:gs pos="0">
                  <a:srgbClr val="FF0000">
                    <a:gamma/>
                    <a:shade val="76078"/>
                    <a:invGamma/>
                  </a:srgbClr>
                </a:gs>
                <a:gs pos="100000">
                  <a:srgbClr val="FF0000"/>
                </a:gs>
              </a:gsLst>
              <a:lin ang="2700000" scaled="1"/>
            </a:gradFill>
            <a:ln w="25403">
              <a:noFill/>
            </a:ln>
          </c:spPr>
          <c:dLbls>
            <c:numFmt formatCode="0.0" sourceLinked="0"/>
            <c:spPr>
              <a:noFill/>
              <a:ln w="25403">
                <a:noFill/>
              </a:ln>
            </c:spPr>
            <c:txPr>
              <a:bodyPr/>
              <a:lstStyle/>
              <a:p>
                <a:pPr>
                  <a:defRPr sz="800" b="1" i="0" u="none" strike="noStrike" baseline="0">
                    <a:solidFill>
                      <a:srgbClr val="000000"/>
                    </a:solidFill>
                    <a:latin typeface="Tahoma"/>
                    <a:ea typeface="Tahoma"/>
                    <a:cs typeface="Tahoma"/>
                  </a:defRPr>
                </a:pPr>
                <a:endParaRPr lang="el-GR"/>
              </a:p>
            </c:txPr>
            <c:showVal val="1"/>
            <c:extLst>
              <c:ext xmlns:c15="http://schemas.microsoft.com/office/drawing/2012/chart" uri="{CE6537A1-D6FC-4f65-9D91-7224C49458BB}">
                <c15:showLeaderLines val="0"/>
              </c:ext>
            </c:extLst>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Sheet1!$B$3:$G$3</c:f>
              <c:numCache>
                <c:formatCode>General</c:formatCode>
                <c:ptCount val="6"/>
                <c:pt idx="0">
                  <c:v>53.8</c:v>
                </c:pt>
                <c:pt idx="1">
                  <c:v>52.5</c:v>
                </c:pt>
                <c:pt idx="2">
                  <c:v>56.3</c:v>
                </c:pt>
                <c:pt idx="3">
                  <c:v>54.6</c:v>
                </c:pt>
                <c:pt idx="4">
                  <c:v>39</c:v>
                </c:pt>
                <c:pt idx="5">
                  <c:v>21.3</c:v>
                </c:pt>
              </c:numCache>
            </c:numRef>
          </c:val>
        </c:ser>
        <c:ser>
          <c:idx val="2"/>
          <c:order val="2"/>
          <c:tx>
            <c:strRef>
              <c:f>Sheet1!$A$4</c:f>
              <c:strCache>
                <c:ptCount val="1"/>
                <c:pt idx="0">
                  <c:v>Χωρίς μεταβολή</c:v>
                </c:pt>
              </c:strCache>
            </c:strRef>
          </c:tx>
          <c:spPr>
            <a:gradFill rotWithShape="0">
              <a:gsLst>
                <a:gs pos="0">
                  <a:srgbClr val="C0C0C0"/>
                </a:gs>
                <a:gs pos="100000">
                  <a:srgbClr val="C0C0C0">
                    <a:gamma/>
                    <a:tint val="33725"/>
                    <a:invGamma/>
                  </a:srgbClr>
                </a:gs>
              </a:gsLst>
              <a:lin ang="2700000" scaled="1"/>
            </a:gradFill>
            <a:ln w="25403">
              <a:noFill/>
            </a:ln>
          </c:spPr>
          <c:dLbls>
            <c:dLbl>
              <c:idx val="0"/>
              <c:layout>
                <c:manualLayout>
                  <c:x val="-1.3528827005427685E-2"/>
                  <c:y val="1.7042854922724639E-2"/>
                </c:manualLayout>
              </c:layout>
              <c:showVal val="1"/>
              <c:extLst>
                <c:ext xmlns:c15="http://schemas.microsoft.com/office/drawing/2012/chart" uri="{CE6537A1-D6FC-4f65-9D91-7224C49458BB}"/>
              </c:extLst>
            </c:dLbl>
            <c:dLbl>
              <c:idx val="3"/>
              <c:layout>
                <c:manualLayout>
                  <c:x val="2.8655358002837471E-4"/>
                  <c:y val="-6.3529427959831582E-3"/>
                </c:manualLayout>
              </c:layout>
              <c:showVal val="1"/>
              <c:extLst>
                <c:ext xmlns:c15="http://schemas.microsoft.com/office/drawing/2012/chart" uri="{CE6537A1-D6FC-4f65-9D91-7224C49458BB}"/>
              </c:extLst>
            </c:dLbl>
            <c:spPr>
              <a:noFill/>
              <a:ln w="25403">
                <a:noFill/>
              </a:ln>
            </c:spPr>
            <c:txPr>
              <a:bodyPr/>
              <a:lstStyle/>
              <a:p>
                <a:pPr>
                  <a:defRPr sz="800" b="1" i="0" u="none" strike="noStrike" baseline="0">
                    <a:solidFill>
                      <a:srgbClr val="000000"/>
                    </a:solidFill>
                    <a:latin typeface="Tahoma"/>
                    <a:ea typeface="Tahoma"/>
                    <a:cs typeface="Tahoma"/>
                  </a:defRPr>
                </a:pPr>
                <a:endParaRPr lang="el-GR"/>
              </a:p>
            </c:txPr>
            <c:showVal val="1"/>
            <c:extLst>
              <c:ext xmlns:c15="http://schemas.microsoft.com/office/drawing/2012/chart" uri="{CE6537A1-D6FC-4f65-9D91-7224C49458BB}">
                <c15:showLeaderLines val="0"/>
              </c:ext>
            </c:extLst>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Sheet1!$B$4:$G$4</c:f>
              <c:numCache>
                <c:formatCode>General</c:formatCode>
                <c:ptCount val="6"/>
                <c:pt idx="0">
                  <c:v>28</c:v>
                </c:pt>
                <c:pt idx="1">
                  <c:v>27.1</c:v>
                </c:pt>
                <c:pt idx="2">
                  <c:v>26.4</c:v>
                </c:pt>
                <c:pt idx="3">
                  <c:v>26.3</c:v>
                </c:pt>
                <c:pt idx="4">
                  <c:v>46.3</c:v>
                </c:pt>
                <c:pt idx="5">
                  <c:v>64.8</c:v>
                </c:pt>
              </c:numCache>
            </c:numRef>
          </c:val>
        </c:ser>
        <c:ser>
          <c:idx val="3"/>
          <c:order val="3"/>
          <c:tx>
            <c:strRef>
              <c:f>Sheet1!$A$5</c:f>
              <c:strCache>
                <c:ptCount val="1"/>
                <c:pt idx="0">
                  <c:v>ΔΑ</c:v>
                </c:pt>
              </c:strCache>
            </c:strRef>
          </c:tx>
          <c:spPr>
            <a:gradFill rotWithShape="0">
              <a:gsLst>
                <a:gs pos="0">
                  <a:srgbClr val="D1C39F"/>
                </a:gs>
                <a:gs pos="35001">
                  <a:srgbClr val="F0EBD5"/>
                </a:gs>
                <a:gs pos="100000">
                  <a:srgbClr val="FFEFD1"/>
                </a:gs>
              </a:gsLst>
              <a:lin ang="2700000" scaled="1"/>
            </a:gradFill>
            <a:ln w="25403">
              <a:noFill/>
            </a:ln>
          </c:spPr>
          <c:dLbls>
            <c:dLbl>
              <c:idx val="0"/>
              <c:layout>
                <c:manualLayout>
                  <c:x val="2.9964474677530707E-2"/>
                  <c:y val="1.4750115289048581E-2"/>
                </c:manualLayout>
              </c:layout>
              <c:showVal val="1"/>
              <c:extLst>
                <c:ext xmlns:c15="http://schemas.microsoft.com/office/drawing/2012/chart" uri="{CE6537A1-D6FC-4f65-9D91-7224C49458BB}"/>
              </c:extLst>
            </c:dLbl>
            <c:dLbl>
              <c:idx val="1"/>
              <c:layout>
                <c:manualLayout>
                  <c:x val="2.2587906259355292E-2"/>
                  <c:y val="-7.4364606099071775E-3"/>
                </c:manualLayout>
              </c:layout>
              <c:showVal val="1"/>
              <c:extLst>
                <c:ext xmlns:c15="http://schemas.microsoft.com/office/drawing/2012/chart" uri="{CE6537A1-D6FC-4f65-9D91-7224C49458BB}"/>
              </c:extLst>
            </c:dLbl>
            <c:spPr>
              <a:noFill/>
              <a:ln w="25403">
                <a:noFill/>
              </a:ln>
            </c:spPr>
            <c:txPr>
              <a:bodyPr/>
              <a:lstStyle/>
              <a:p>
                <a:pPr>
                  <a:defRPr sz="800" b="1" i="0" u="none" strike="noStrike" baseline="0">
                    <a:solidFill>
                      <a:srgbClr val="000000"/>
                    </a:solidFill>
                    <a:latin typeface="Tahoma"/>
                    <a:ea typeface="Tahoma"/>
                    <a:cs typeface="Tahoma"/>
                  </a:defRPr>
                </a:pPr>
                <a:endParaRPr lang="el-GR"/>
              </a:p>
            </c:txPr>
            <c:showVal val="1"/>
            <c:extLst>
              <c:ext xmlns:c15="http://schemas.microsoft.com/office/drawing/2012/chart" uri="{CE6537A1-D6FC-4f65-9D91-7224C49458BB}">
                <c15:showLeaderLines val="0"/>
              </c:ext>
            </c:extLst>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Sheet1!$B$5:$G$5</c:f>
              <c:numCache>
                <c:formatCode>General</c:formatCode>
                <c:ptCount val="6"/>
                <c:pt idx="0">
                  <c:v>3.9</c:v>
                </c:pt>
                <c:pt idx="1">
                  <c:v>3.2</c:v>
                </c:pt>
                <c:pt idx="2">
                  <c:v>3.4</c:v>
                </c:pt>
                <c:pt idx="3">
                  <c:v>4.8</c:v>
                </c:pt>
                <c:pt idx="4">
                  <c:v>5.8</c:v>
                </c:pt>
                <c:pt idx="5">
                  <c:v>3.6</c:v>
                </c:pt>
              </c:numCache>
            </c:numRef>
          </c:val>
        </c:ser>
        <c:dLbls>
          <c:showVal val="1"/>
        </c:dLbls>
        <c:gapWidth val="70"/>
        <c:gapDepth val="0"/>
        <c:shape val="box"/>
        <c:axId val="116598272"/>
        <c:axId val="116732288"/>
        <c:axId val="0"/>
      </c:bar3DChart>
      <c:catAx>
        <c:axId val="116598272"/>
        <c:scaling>
          <c:orientation val="maxMin"/>
        </c:scaling>
        <c:axPos val="l"/>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ahoma"/>
                <a:ea typeface="Tahoma"/>
                <a:cs typeface="Tahoma"/>
              </a:defRPr>
            </a:pPr>
            <a:endParaRPr lang="el-GR"/>
          </a:p>
        </c:txPr>
        <c:crossAx val="116732288"/>
        <c:crosses val="autoZero"/>
        <c:auto val="1"/>
        <c:lblAlgn val="ctr"/>
        <c:lblOffset val="100"/>
        <c:tickLblSkip val="1"/>
        <c:tickMarkSkip val="1"/>
      </c:catAx>
      <c:valAx>
        <c:axId val="116732288"/>
        <c:scaling>
          <c:orientation val="minMax"/>
          <c:max val="100"/>
          <c:min val="0"/>
        </c:scaling>
        <c:axPos val="b"/>
        <c:numFmt formatCode="General" sourceLinked="1"/>
        <c:tickLblPos val="nextTo"/>
        <c:spPr>
          <a:ln w="3175">
            <a:solidFill>
              <a:srgbClr val="000000"/>
            </a:solidFill>
            <a:prstDash val="solid"/>
          </a:ln>
        </c:spPr>
        <c:txPr>
          <a:bodyPr rot="0" vert="horz"/>
          <a:lstStyle/>
          <a:p>
            <a:pPr>
              <a:defRPr sz="700" b="1" i="0" u="none" strike="noStrike" baseline="0">
                <a:solidFill>
                  <a:srgbClr val="000000"/>
                </a:solidFill>
                <a:latin typeface="Tahoma" pitchFamily="34" charset="0"/>
                <a:ea typeface="Times New Roman"/>
                <a:cs typeface="Tahoma" pitchFamily="34" charset="0"/>
              </a:defRPr>
            </a:pPr>
            <a:endParaRPr lang="el-GR"/>
          </a:p>
        </c:txPr>
        <c:crossAx val="116598272"/>
        <c:crosses val="max"/>
        <c:crossBetween val="between"/>
      </c:valAx>
      <c:spPr>
        <a:noFill/>
        <a:ln w="25403">
          <a:noFill/>
        </a:ln>
      </c:spPr>
    </c:plotArea>
    <c:legend>
      <c:legendPos val="r"/>
      <c:layout>
        <c:manualLayout>
          <c:xMode val="edge"/>
          <c:yMode val="edge"/>
          <c:x val="0.20149253731343328"/>
          <c:y val="4.4905008635578586E-2"/>
          <c:w val="0.79477611940298509"/>
          <c:h val="5.4091484260011174E-2"/>
        </c:manualLayout>
      </c:layout>
      <c:spPr>
        <a:noFill/>
        <a:ln w="25403">
          <a:noFill/>
        </a:ln>
      </c:spPr>
      <c:txPr>
        <a:bodyPr/>
        <a:lstStyle/>
        <a:p>
          <a:pPr>
            <a:defRPr sz="700" b="1" i="0" u="none" strike="noStrike" baseline="0">
              <a:solidFill>
                <a:srgbClr val="000000"/>
              </a:solidFill>
              <a:latin typeface="Tahoma"/>
              <a:ea typeface="Tahoma"/>
              <a:cs typeface="Tahoma"/>
            </a:defRPr>
          </a:pPr>
          <a:endParaRPr lang="el-GR"/>
        </a:p>
      </c:txPr>
    </c:legend>
    <c:plotVisOnly val="1"/>
    <c:dispBlanksAs val="gap"/>
  </c:chart>
  <c:spPr>
    <a:noFill/>
    <a:ln>
      <a:noFill/>
    </a:ln>
  </c:spPr>
  <c:txPr>
    <a:bodyPr/>
    <a:lstStyle/>
    <a:p>
      <a:pPr>
        <a:defRPr sz="2075" b="1" i="0" u="none" strike="noStrike" baseline="0">
          <a:solidFill>
            <a:srgbClr val="000000"/>
          </a:solidFill>
          <a:latin typeface="Times New Roman"/>
          <a:ea typeface="Times New Roman"/>
          <a:cs typeface="Times New Roman"/>
        </a:defRPr>
      </a:pPr>
      <a:endParaRPr lang="el-G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sz="2010" b="1" i="0" u="none" strike="noStrike" baseline="0">
              <a:solidFill>
                <a:srgbClr val="000000"/>
              </a:solidFill>
              <a:latin typeface="Times New Roman"/>
              <a:ea typeface="Times New Roman"/>
              <a:cs typeface="Times New Roman"/>
            </a:defRPr>
          </a:pPr>
          <a:endParaRPr lang="el-GR"/>
        </a:p>
      </c:txPr>
    </c:title>
    <c:view3D>
      <c:hPercent val="72"/>
      <c:depthPercent val="60"/>
      <c:rAngAx val="1"/>
    </c:view3D>
    <c:floor>
      <c:spPr>
        <a:solidFill>
          <a:srgbClr val="C0C0C0"/>
        </a:solidFill>
        <a:ln w="3175">
          <a:solidFill>
            <a:schemeClr val="tx1"/>
          </a:solidFill>
          <a:prstDash val="solid"/>
        </a:ln>
      </c:spPr>
    </c:floor>
    <c:sideWall>
      <c:spPr>
        <a:noFill/>
        <a:ln w="25400">
          <a:noFill/>
        </a:ln>
      </c:spPr>
    </c:sideWall>
    <c:backWall>
      <c:spPr>
        <a:noFill/>
        <a:ln w="25400">
          <a:noFill/>
        </a:ln>
      </c:spPr>
    </c:backWall>
    <c:plotArea>
      <c:layout>
        <c:manualLayout>
          <c:layoutTarget val="inner"/>
          <c:xMode val="edge"/>
          <c:yMode val="edge"/>
          <c:x val="3.8216560509554152E-2"/>
          <c:y val="2.4006649990065732E-2"/>
          <c:w val="0.96178338823585452"/>
          <c:h val="0.75025499446202915"/>
        </c:manualLayout>
      </c:layout>
      <c:bar3DChart>
        <c:barDir val="col"/>
        <c:grouping val="clustered"/>
        <c:ser>
          <c:idx val="1"/>
          <c:order val="0"/>
          <c:tx>
            <c:strRef>
              <c:f>Sheet1!$A$2</c:f>
              <c:strCache>
                <c:ptCount val="1"/>
              </c:strCache>
            </c:strRef>
          </c:tx>
          <c:spPr>
            <a:gradFill rotWithShape="0">
              <a:gsLst>
                <a:gs pos="0">
                  <a:srgbClr val="339966"/>
                </a:gs>
                <a:gs pos="100000">
                  <a:srgbClr val="339966">
                    <a:gamma/>
                    <a:tint val="63922"/>
                    <a:invGamma/>
                  </a:srgbClr>
                </a:gs>
              </a:gsLst>
              <a:lin ang="2700000" scaled="1"/>
            </a:gradFill>
            <a:ln w="23656">
              <a:noFill/>
            </a:ln>
          </c:spPr>
          <c:dPt>
            <c:idx val="0"/>
            <c:spPr>
              <a:solidFill>
                <a:schemeClr val="accent2">
                  <a:lumMod val="20000"/>
                  <a:lumOff val="80000"/>
                </a:scheme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1"/>
            <c:spPr>
              <a:solidFill>
                <a:schemeClr val="accent2">
                  <a:lumMod val="40000"/>
                  <a:lumOff val="60000"/>
                </a:schemeClr>
              </a:solidFill>
              <a:ln w="23656">
                <a:noFill/>
              </a:ln>
            </c:spPr>
          </c:dPt>
          <c:dPt>
            <c:idx val="2"/>
            <c:spPr>
              <a:solidFill>
                <a:schemeClr val="accent2">
                  <a:lumMod val="60000"/>
                  <a:lumOff val="40000"/>
                </a:schemeClr>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3"/>
            <c:spPr>
              <a:solidFill>
                <a:schemeClr val="accent2"/>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4"/>
            <c:spPr>
              <a:solidFill>
                <a:schemeClr val="accent2">
                  <a:lumMod val="75000"/>
                </a:schemeClr>
              </a:solidFill>
              <a:ln w="23656">
                <a:noFill/>
              </a:ln>
            </c:spPr>
          </c:dPt>
          <c:dPt>
            <c:idx val="5"/>
            <c:spPr>
              <a:solidFill>
                <a:srgbClr val="C00000"/>
              </a:solidFill>
              <a:ln w="23656">
                <a:noFill/>
              </a:ln>
            </c:spPr>
          </c:dPt>
          <c:dPt>
            <c:idx val="6"/>
            <c:spPr>
              <a:solidFill>
                <a:srgbClr val="9A0000"/>
              </a:solidFill>
              <a:ln w="23656">
                <a:noFill/>
              </a:ln>
            </c:spPr>
          </c:dPt>
          <c:dPt>
            <c:idx val="7"/>
            <c:spPr>
              <a:solidFill>
                <a:srgbClr val="640000"/>
              </a:solidFill>
              <a:ln w="23656">
                <a:noFill/>
              </a:ln>
            </c:spPr>
          </c:dPt>
          <c:dLbls>
            <c:dLbl>
              <c:idx val="0"/>
              <c:layout>
                <c:manualLayout>
                  <c:x val="2.0764174615886858E-3"/>
                  <c:y val="-1.225880575967014E-2"/>
                </c:manualLayout>
              </c:layout>
              <c:showVal val="1"/>
              <c:extLst>
                <c:ext xmlns:c15="http://schemas.microsoft.com/office/drawing/2012/chart" uri="{CE6537A1-D6FC-4f65-9D91-7224C49458BB}"/>
              </c:extLst>
            </c:dLbl>
            <c:dLbl>
              <c:idx val="1"/>
              <c:layout>
                <c:manualLayout>
                  <c:x val="4.2433696096885343E-3"/>
                  <c:y val="-1.5501450758080321E-2"/>
                </c:manualLayout>
              </c:layout>
              <c:showVal val="1"/>
              <c:extLst>
                <c:ext xmlns:c15="http://schemas.microsoft.com/office/drawing/2012/chart" uri="{CE6537A1-D6FC-4f65-9D91-7224C49458BB}"/>
              </c:extLst>
            </c:dLbl>
            <c:dLbl>
              <c:idx val="2"/>
              <c:layout>
                <c:manualLayout>
                  <c:x val="2.1216848048442602E-3"/>
                  <c:y val="-2.6741119887001584E-2"/>
                </c:manualLayout>
              </c:layout>
              <c:showVal val="1"/>
              <c:extLst>
                <c:ext xmlns:c15="http://schemas.microsoft.com/office/drawing/2012/chart" uri="{CE6537A1-D6FC-4f65-9D91-7224C49458BB}"/>
              </c:extLst>
            </c:dLbl>
            <c:dLbl>
              <c:idx val="3"/>
              <c:layout>
                <c:manualLayout>
                  <c:x val="3.9272886923054267E-3"/>
                  <c:y val="-2.8285689378910951E-2"/>
                </c:manualLayout>
              </c:layout>
              <c:showVal val="1"/>
              <c:extLst>
                <c:ext xmlns:c15="http://schemas.microsoft.com/office/drawing/2012/chart" uri="{CE6537A1-D6FC-4f65-9D91-7224C49458BB}"/>
              </c:extLst>
            </c:dLbl>
            <c:dLbl>
              <c:idx val="4"/>
              <c:layout>
                <c:manualLayout>
                  <c:x val="-1.3030820061248245E-5"/>
                  <c:y val="-3.3948668342586877E-2"/>
                </c:manualLayout>
              </c:layout>
              <c:showVal val="1"/>
              <c:extLst>
                <c:ext xmlns:c15="http://schemas.microsoft.com/office/drawing/2012/chart" uri="{CE6537A1-D6FC-4f65-9D91-7224C49458BB}"/>
              </c:extLst>
            </c:dLbl>
            <c:dLbl>
              <c:idx val="5"/>
              <c:layout>
                <c:manualLayout>
                  <c:x val="-1.6706179565702915E-7"/>
                  <c:y val="-2.8711602037831664E-2"/>
                </c:manualLayout>
              </c:layout>
              <c:showVal val="1"/>
              <c:extLst>
                <c:ext xmlns:c15="http://schemas.microsoft.com/office/drawing/2012/chart" uri="{CE6537A1-D6FC-4f65-9D91-7224C49458BB}"/>
              </c:extLst>
            </c:dLbl>
            <c:dLbl>
              <c:idx val="6"/>
              <c:layout>
                <c:manualLayout>
                  <c:x val="0"/>
                  <c:y val="-2.8099172822303113E-2"/>
                </c:manualLayout>
              </c:layout>
              <c:showVal val="1"/>
              <c:extLst>
                <c:ext xmlns:c15="http://schemas.microsoft.com/office/drawing/2012/chart" uri="{CE6537A1-D6FC-4f65-9D91-7224C49458BB}"/>
              </c:extLst>
            </c:dLbl>
            <c:spPr>
              <a:noFill/>
              <a:ln>
                <a:noFill/>
              </a:ln>
              <a:effectLst/>
            </c:spPr>
            <c:txPr>
              <a:bodyPr/>
              <a:lstStyle/>
              <a:p>
                <a:pPr>
                  <a:defRPr sz="700" b="1" i="0" u="none" strike="noStrike" baseline="0">
                    <a:solidFill>
                      <a:srgbClr val="000000"/>
                    </a:solidFill>
                    <a:latin typeface="Tahoma"/>
                    <a:ea typeface="Tahoma"/>
                    <a:cs typeface="Tahoma"/>
                  </a:defRPr>
                </a:pPr>
                <a:endParaRPr lang="el-GR"/>
              </a:p>
            </c:txPr>
            <c:showVal val="1"/>
            <c:extLst>
              <c:ext xmlns:c15="http://schemas.microsoft.com/office/drawing/2012/chart" uri="{CE6537A1-D6FC-4f65-9D91-7224C49458BB}">
                <c15:showLeaderLines val="0"/>
              </c:ext>
            </c:extLst>
          </c:dLbls>
          <c:cat>
            <c:strRef>
              <c:f>Sheet1!$B$1:$I$1</c:f>
              <c:strCache>
                <c:ptCount val="8"/>
                <c:pt idx="0">
                  <c:v>Ιούλιος 2010</c:v>
                </c:pt>
                <c:pt idx="1">
                  <c:v>Ιανουάριος 2011</c:v>
                </c:pt>
                <c:pt idx="2">
                  <c:v>Ιούλιος 2011</c:v>
                </c:pt>
                <c:pt idx="3">
                  <c:v>Ιανουάριος 2012</c:v>
                </c:pt>
                <c:pt idx="4">
                  <c:v>Ιούλιος 2012</c:v>
                </c:pt>
                <c:pt idx="5">
                  <c:v>Ιανουάριος 2013</c:v>
                </c:pt>
                <c:pt idx="6">
                  <c:v>Ιούλιος 2013</c:v>
                </c:pt>
                <c:pt idx="7">
                  <c:v>Φεβρουάριος 2014</c:v>
                </c:pt>
              </c:strCache>
            </c:strRef>
          </c:cat>
          <c:val>
            <c:numRef>
              <c:f>Sheet1!$B$2:$I$2</c:f>
              <c:numCache>
                <c:formatCode>General</c:formatCode>
                <c:ptCount val="8"/>
                <c:pt idx="0">
                  <c:v>15</c:v>
                </c:pt>
                <c:pt idx="1">
                  <c:v>15.6</c:v>
                </c:pt>
                <c:pt idx="2">
                  <c:v>19.399999999999999</c:v>
                </c:pt>
                <c:pt idx="3">
                  <c:v>28.6</c:v>
                </c:pt>
                <c:pt idx="4">
                  <c:v>33.200000000000003</c:v>
                </c:pt>
                <c:pt idx="5">
                  <c:v>43.6</c:v>
                </c:pt>
                <c:pt idx="6">
                  <c:v>49.3</c:v>
                </c:pt>
                <c:pt idx="7">
                  <c:v>43.5</c:v>
                </c:pt>
              </c:numCache>
            </c:numRef>
          </c:val>
        </c:ser>
        <c:shape val="box"/>
        <c:axId val="134893568"/>
        <c:axId val="134895104"/>
        <c:axId val="0"/>
      </c:bar3DChart>
      <c:catAx>
        <c:axId val="134893568"/>
        <c:scaling>
          <c:orientation val="minMax"/>
        </c:scaling>
        <c:axPos val="b"/>
        <c:numFmt formatCode="General" sourceLinked="1"/>
        <c:tickLblPos val="nextTo"/>
        <c:spPr>
          <a:ln w="2957">
            <a:solidFill>
              <a:schemeClr val="tx1"/>
            </a:solidFill>
            <a:prstDash val="solid"/>
          </a:ln>
        </c:spPr>
        <c:txPr>
          <a:bodyPr rot="-2700000" vert="horz"/>
          <a:lstStyle/>
          <a:p>
            <a:pPr>
              <a:defRPr sz="600" b="1" i="0" u="none" strike="noStrike" baseline="0">
                <a:solidFill>
                  <a:srgbClr val="000000"/>
                </a:solidFill>
                <a:latin typeface="Tahoma"/>
                <a:ea typeface="Tahoma"/>
                <a:cs typeface="Tahoma"/>
              </a:defRPr>
            </a:pPr>
            <a:endParaRPr lang="el-GR"/>
          </a:p>
        </c:txPr>
        <c:crossAx val="134895104"/>
        <c:crosses val="autoZero"/>
        <c:auto val="1"/>
        <c:lblAlgn val="ctr"/>
        <c:lblOffset val="100"/>
        <c:tickLblSkip val="1"/>
        <c:tickMarkSkip val="1"/>
      </c:catAx>
      <c:valAx>
        <c:axId val="134895104"/>
        <c:scaling>
          <c:orientation val="minMax"/>
          <c:max val="50"/>
          <c:min val="0"/>
        </c:scaling>
        <c:axPos val="l"/>
        <c:majorGridlines/>
        <c:numFmt formatCode="General" sourceLinked="1"/>
        <c:majorTickMark val="none"/>
        <c:tickLblPos val="nextTo"/>
        <c:txPr>
          <a:bodyPr rot="0" vert="horz"/>
          <a:lstStyle/>
          <a:p>
            <a:pPr>
              <a:defRPr sz="600" b="1" i="0" u="none" strike="noStrike" baseline="0">
                <a:solidFill>
                  <a:srgbClr val="000000"/>
                </a:solidFill>
                <a:latin typeface="Times New Roman"/>
                <a:ea typeface="Times New Roman"/>
                <a:cs typeface="Times New Roman"/>
              </a:defRPr>
            </a:pPr>
            <a:endParaRPr lang="el-GR"/>
          </a:p>
        </c:txPr>
        <c:crossAx val="134893568"/>
        <c:crosses val="autoZero"/>
        <c:crossBetween val="between"/>
      </c:valAx>
      <c:spPr>
        <a:noFill/>
        <a:ln w="25401">
          <a:noFill/>
        </a:ln>
      </c:spPr>
    </c:plotArea>
    <c:plotVisOnly val="1"/>
    <c:dispBlanksAs val="gap"/>
  </c:chart>
  <c:spPr>
    <a:noFill/>
    <a:ln>
      <a:noFill/>
    </a:ln>
  </c:spPr>
  <c:txPr>
    <a:bodyPr/>
    <a:lstStyle/>
    <a:p>
      <a:pPr>
        <a:defRPr sz="1675" b="1" i="0" u="none" strike="noStrike" baseline="0">
          <a:solidFill>
            <a:srgbClr val="000000"/>
          </a:solidFill>
          <a:latin typeface="Times New Roman"/>
          <a:ea typeface="Times New Roman"/>
          <a:cs typeface="Times New Roman"/>
        </a:defRPr>
      </a:pPr>
      <a:endParaRPr lang="el-G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sz="2010" b="1" i="0" u="none" strike="noStrike" baseline="0">
              <a:solidFill>
                <a:srgbClr val="000000"/>
              </a:solidFill>
              <a:latin typeface="Times New Roman"/>
              <a:ea typeface="Times New Roman"/>
              <a:cs typeface="Times New Roman"/>
            </a:defRPr>
          </a:pPr>
          <a:endParaRPr lang="el-GR"/>
        </a:p>
      </c:txPr>
    </c:title>
    <c:view3D>
      <c:hPercent val="72"/>
      <c:depthPercent val="60"/>
      <c:rAngAx val="1"/>
    </c:view3D>
    <c:floor>
      <c:spPr>
        <a:solidFill>
          <a:srgbClr val="C0C0C0"/>
        </a:solidFill>
        <a:ln w="3175">
          <a:solidFill>
            <a:schemeClr val="tx1"/>
          </a:solidFill>
          <a:prstDash val="solid"/>
        </a:ln>
      </c:spPr>
    </c:floor>
    <c:sideWall>
      <c:spPr>
        <a:noFill/>
        <a:ln w="25400">
          <a:noFill/>
        </a:ln>
      </c:spPr>
    </c:sideWall>
    <c:backWall>
      <c:spPr>
        <a:noFill/>
        <a:ln w="25400">
          <a:noFill/>
        </a:ln>
      </c:spPr>
    </c:backWall>
    <c:plotArea>
      <c:layout>
        <c:manualLayout>
          <c:layoutTarget val="inner"/>
          <c:xMode val="edge"/>
          <c:yMode val="edge"/>
          <c:x val="3.0229746070133092E-2"/>
          <c:y val="0.10371819960861056"/>
          <c:w val="0.98428053204353083"/>
          <c:h val="0.75728018962449883"/>
        </c:manualLayout>
      </c:layout>
      <c:bar3DChart>
        <c:barDir val="col"/>
        <c:grouping val="clustered"/>
        <c:ser>
          <c:idx val="1"/>
          <c:order val="0"/>
          <c:tx>
            <c:strRef>
              <c:f>'[Γράφημα στο ΠΑΡΟΥΣΙΑΣΗ ΓΣΕΒΕΕ February 2014 (Λειτουργία συμβατότητας)]Sheet1'!$A$2</c:f>
              <c:strCache>
                <c:ptCount val="1"/>
              </c:strCache>
            </c:strRef>
          </c:tx>
          <c:spPr>
            <a:gradFill rotWithShape="0">
              <a:gsLst>
                <a:gs pos="0">
                  <a:srgbClr val="339966"/>
                </a:gs>
                <a:gs pos="100000">
                  <a:srgbClr val="339966">
                    <a:gamma/>
                    <a:tint val="63922"/>
                    <a:invGamma/>
                  </a:srgbClr>
                </a:gs>
              </a:gsLst>
              <a:lin ang="2700000" scaled="1"/>
            </a:gradFill>
            <a:ln w="23655">
              <a:noFill/>
            </a:ln>
          </c:spPr>
          <c:dPt>
            <c:idx val="0"/>
            <c:spPr>
              <a:solidFill>
                <a:schemeClr val="accent2">
                  <a:lumMod val="20000"/>
                  <a:lumOff val="80000"/>
                </a:scheme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1"/>
            <c:spPr>
              <a:solidFill>
                <a:schemeClr val="accent2">
                  <a:lumMod val="40000"/>
                  <a:lumOff val="60000"/>
                </a:schemeClr>
              </a:solidFill>
              <a:ln w="23655">
                <a:noFill/>
              </a:ln>
            </c:spPr>
          </c:dPt>
          <c:dPt>
            <c:idx val="2"/>
            <c:spPr>
              <a:solidFill>
                <a:schemeClr val="accent2">
                  <a:lumMod val="60000"/>
                  <a:lumOff val="40000"/>
                </a:schemeClr>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3"/>
            <c:spPr>
              <a:solidFill>
                <a:schemeClr val="accent2"/>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4"/>
            <c:spPr>
              <a:solidFill>
                <a:srgbClr val="B94441"/>
              </a:solidFill>
              <a:ln w="23655">
                <a:noFill/>
              </a:ln>
            </c:spPr>
          </c:dPt>
          <c:dPt>
            <c:idx val="5"/>
            <c:spPr>
              <a:solidFill>
                <a:srgbClr val="CC0000"/>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6"/>
            <c:spPr>
              <a:solidFill>
                <a:srgbClr val="9A0000"/>
              </a:solidFill>
              <a:ln w="23655">
                <a:noFill/>
              </a:ln>
            </c:spPr>
          </c:dPt>
          <c:dPt>
            <c:idx val="7"/>
            <c:spPr>
              <a:solidFill>
                <a:srgbClr val="640000"/>
              </a:solidFill>
              <a:ln w="23655">
                <a:noFill/>
              </a:ln>
            </c:spPr>
          </c:dPt>
          <c:dLbls>
            <c:dLbl>
              <c:idx val="0"/>
              <c:layout>
                <c:manualLayout>
                  <c:x val="6.9007299721462311E-3"/>
                  <c:y val="-1.0418731887793324E-2"/>
                </c:manualLayout>
              </c:layout>
              <c:showVal val="1"/>
              <c:extLst>
                <c:ext xmlns:c15="http://schemas.microsoft.com/office/drawing/2012/chart" uri="{CE6537A1-D6FC-4f65-9D91-7224C49458BB}"/>
              </c:extLst>
            </c:dLbl>
            <c:dLbl>
              <c:idx val="1"/>
              <c:layout>
                <c:manualLayout>
                  <c:x val="4.8244889769655354E-3"/>
                  <c:y val="-1.5235018859860203E-2"/>
                </c:manualLayout>
              </c:layout>
              <c:showVal val="1"/>
              <c:extLst>
                <c:ext xmlns:c15="http://schemas.microsoft.com/office/drawing/2012/chart" uri="{CE6537A1-D6FC-4f65-9D91-7224C49458BB}"/>
              </c:extLst>
            </c:dLbl>
            <c:dLbl>
              <c:idx val="2"/>
              <c:layout>
                <c:manualLayout>
                  <c:x val="8.1671060073806537E-3"/>
                  <c:y val="-1.5235227555889838E-2"/>
                </c:manualLayout>
              </c:layout>
              <c:showVal val="1"/>
              <c:extLst>
                <c:ext xmlns:c15="http://schemas.microsoft.com/office/drawing/2012/chart" uri="{CE6537A1-D6FC-4f65-9D91-7224C49458BB}"/>
              </c:extLst>
            </c:dLbl>
            <c:dLbl>
              <c:idx val="3"/>
              <c:layout>
                <c:manualLayout>
                  <c:x val="-2.1216085554577246E-3"/>
                  <c:y val="-6.2948983420770023E-3"/>
                </c:manualLayout>
              </c:layout>
              <c:showVal val="1"/>
              <c:extLst>
                <c:ext xmlns:c15="http://schemas.microsoft.com/office/drawing/2012/chart" uri="{CE6537A1-D6FC-4f65-9D91-7224C49458BB}"/>
              </c:extLst>
            </c:dLbl>
            <c:dLbl>
              <c:idx val="4"/>
              <c:layout>
                <c:manualLayout>
                  <c:x val="-6.3652798542902424E-3"/>
                  <c:y val="-2.84100060488706E-2"/>
                </c:manualLayout>
              </c:layout>
              <c:showVal val="1"/>
              <c:extLst>
                <c:ext xmlns:c15="http://schemas.microsoft.com/office/drawing/2012/chart" uri="{CE6537A1-D6FC-4f65-9D91-7224C49458BB}"/>
              </c:extLst>
            </c:dLbl>
            <c:dLbl>
              <c:idx val="5"/>
              <c:layout>
                <c:manualLayout>
                  <c:x val="3.9234838289626999E-3"/>
                  <c:y val="-4.746582498166633E-3"/>
                </c:manualLayout>
              </c:layout>
              <c:showVal val="1"/>
              <c:extLst>
                <c:ext xmlns:c15="http://schemas.microsoft.com/office/drawing/2012/chart" uri="{CE6537A1-D6FC-4f65-9D91-7224C49458BB}"/>
              </c:extLst>
            </c:dLbl>
            <c:dLbl>
              <c:idx val="6"/>
              <c:layout>
                <c:manualLayout>
                  <c:x val="3.4295713391485402E-3"/>
                  <c:y val="-1.3506145401920121E-2"/>
                </c:manualLayout>
              </c:layout>
              <c:showVal val="1"/>
              <c:extLst>
                <c:ext xmlns:c15="http://schemas.microsoft.com/office/drawing/2012/chart" uri="{CE6537A1-D6FC-4f65-9D91-7224C49458BB}"/>
              </c:extLst>
            </c:dLbl>
            <c:spPr>
              <a:noFill/>
              <a:ln>
                <a:noFill/>
              </a:ln>
              <a:effectLst/>
            </c:spPr>
            <c:txPr>
              <a:bodyPr/>
              <a:lstStyle/>
              <a:p>
                <a:pPr>
                  <a:defRPr sz="700" b="1" i="0" u="none" strike="noStrike" baseline="0">
                    <a:solidFill>
                      <a:srgbClr val="000000"/>
                    </a:solidFill>
                    <a:latin typeface="Tahoma"/>
                    <a:ea typeface="Tahoma"/>
                    <a:cs typeface="Tahoma"/>
                  </a:defRPr>
                </a:pPr>
                <a:endParaRPr lang="el-GR"/>
              </a:p>
            </c:txPr>
            <c:showVal val="1"/>
            <c:extLst>
              <c:ext xmlns:c15="http://schemas.microsoft.com/office/drawing/2012/chart" uri="{CE6537A1-D6FC-4f65-9D91-7224C49458BB}">
                <c15:showLeaderLines val="0"/>
              </c:ext>
            </c:extLst>
          </c:dLbls>
          <c:cat>
            <c:strRef>
              <c:f>'[Γράφημα στο ΠΑΡΟΥΣΙΑΣΗ ΓΣΕΒΕΕ February 2014 (Λειτουργία συμβατότητας)]Sheet1'!$B$1:$I$1</c:f>
              <c:strCache>
                <c:ptCount val="8"/>
                <c:pt idx="0">
                  <c:v>Ιούλιος 2010</c:v>
                </c:pt>
                <c:pt idx="1">
                  <c:v>Ιανουάριος 2011</c:v>
                </c:pt>
                <c:pt idx="2">
                  <c:v>Ιούλιος 2011</c:v>
                </c:pt>
                <c:pt idx="3">
                  <c:v>Ιανουάριος 2012</c:v>
                </c:pt>
                <c:pt idx="4">
                  <c:v>Ιούλιος 2012</c:v>
                </c:pt>
                <c:pt idx="5">
                  <c:v>Ιανουάριος 2013</c:v>
                </c:pt>
                <c:pt idx="6">
                  <c:v>Ιούλιος 2013</c:v>
                </c:pt>
                <c:pt idx="7">
                  <c:v>Φεβρουάριος 2014</c:v>
                </c:pt>
              </c:strCache>
            </c:strRef>
          </c:cat>
          <c:val>
            <c:numRef>
              <c:f>'[Γράφημα στο ΠΑΡΟΥΣΙΑΣΗ ΓΣΕΒΕΕ February 2014 (Λειτουργία συμβατότητας)]Sheet1'!$B$2:$I$2</c:f>
              <c:numCache>
                <c:formatCode>General</c:formatCode>
                <c:ptCount val="8"/>
                <c:pt idx="0">
                  <c:v>30</c:v>
                </c:pt>
                <c:pt idx="1">
                  <c:v>30.2</c:v>
                </c:pt>
                <c:pt idx="2">
                  <c:v>32</c:v>
                </c:pt>
                <c:pt idx="3">
                  <c:v>37.4</c:v>
                </c:pt>
                <c:pt idx="4">
                  <c:v>40.5</c:v>
                </c:pt>
                <c:pt idx="5">
                  <c:v>47.7</c:v>
                </c:pt>
                <c:pt idx="6">
                  <c:v>50.5</c:v>
                </c:pt>
                <c:pt idx="7">
                  <c:v>47.7</c:v>
                </c:pt>
              </c:numCache>
            </c:numRef>
          </c:val>
        </c:ser>
        <c:shape val="box"/>
        <c:axId val="50024448"/>
        <c:axId val="50025984"/>
        <c:axId val="0"/>
      </c:bar3DChart>
      <c:catAx>
        <c:axId val="50024448"/>
        <c:scaling>
          <c:orientation val="minMax"/>
        </c:scaling>
        <c:axPos val="b"/>
        <c:numFmt formatCode="General" sourceLinked="1"/>
        <c:tickLblPos val="nextTo"/>
        <c:spPr>
          <a:ln w="2957">
            <a:solidFill>
              <a:schemeClr val="tx1"/>
            </a:solidFill>
            <a:prstDash val="solid"/>
          </a:ln>
        </c:spPr>
        <c:txPr>
          <a:bodyPr rot="-2700000" vert="horz"/>
          <a:lstStyle/>
          <a:p>
            <a:pPr>
              <a:defRPr sz="600" b="1" i="0" u="none" strike="noStrike" baseline="0">
                <a:solidFill>
                  <a:srgbClr val="000000"/>
                </a:solidFill>
                <a:latin typeface="Tahoma"/>
                <a:ea typeface="Tahoma"/>
                <a:cs typeface="Tahoma"/>
              </a:defRPr>
            </a:pPr>
            <a:endParaRPr lang="el-GR"/>
          </a:p>
        </c:txPr>
        <c:crossAx val="50025984"/>
        <c:crosses val="autoZero"/>
        <c:auto val="1"/>
        <c:lblAlgn val="ctr"/>
        <c:lblOffset val="100"/>
        <c:tickLblSkip val="1"/>
        <c:tickMarkSkip val="1"/>
      </c:catAx>
      <c:valAx>
        <c:axId val="50025984"/>
        <c:scaling>
          <c:orientation val="minMax"/>
          <c:max val="50"/>
          <c:min val="0"/>
        </c:scaling>
        <c:axPos val="l"/>
        <c:majorGridlines/>
        <c:numFmt formatCode="General" sourceLinked="1"/>
        <c:majorTickMark val="none"/>
        <c:tickLblPos val="nextTo"/>
        <c:txPr>
          <a:bodyPr rot="0" vert="horz"/>
          <a:lstStyle/>
          <a:p>
            <a:pPr>
              <a:defRPr sz="500" b="1" i="0" u="none" strike="noStrike" baseline="0">
                <a:solidFill>
                  <a:srgbClr val="000000"/>
                </a:solidFill>
                <a:latin typeface="Tahoma" pitchFamily="34" charset="0"/>
                <a:ea typeface="Times New Roman"/>
                <a:cs typeface="Tahoma" pitchFamily="34" charset="0"/>
              </a:defRPr>
            </a:pPr>
            <a:endParaRPr lang="el-GR"/>
          </a:p>
        </c:txPr>
        <c:crossAx val="50024448"/>
        <c:crosses val="autoZero"/>
        <c:crossBetween val="between"/>
      </c:valAx>
      <c:spPr>
        <a:noFill/>
        <a:ln w="25400">
          <a:noFill/>
        </a:ln>
      </c:spPr>
    </c:plotArea>
    <c:plotVisOnly val="1"/>
    <c:dispBlanksAs val="gap"/>
  </c:chart>
  <c:spPr>
    <a:noFill/>
    <a:ln>
      <a:noFill/>
    </a:ln>
  </c:spPr>
  <c:txPr>
    <a:bodyPr/>
    <a:lstStyle/>
    <a:p>
      <a:pPr>
        <a:defRPr sz="1675" b="1" i="0" u="none" strike="noStrike" baseline="0">
          <a:solidFill>
            <a:srgbClr val="000000"/>
          </a:solidFill>
          <a:latin typeface="Times New Roman"/>
          <a:ea typeface="Times New Roman"/>
          <a:cs typeface="Times New Roman"/>
        </a:defRPr>
      </a:pPr>
      <a:endParaRPr lang="el-G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style val="18"/>
  <c:chart>
    <c:view3D>
      <c:depthPercent val="100"/>
      <c:perspective val="0"/>
    </c:view3D>
    <c:plotArea>
      <c:layout>
        <c:manualLayout>
          <c:layoutTarget val="inner"/>
          <c:xMode val="edge"/>
          <c:yMode val="edge"/>
          <c:x val="0"/>
          <c:y val="2.0033118912667493E-2"/>
          <c:w val="0.99417684946185558"/>
          <c:h val="0.89351469406692197"/>
        </c:manualLayout>
      </c:layout>
      <c:bar3DChart>
        <c:barDir val="col"/>
        <c:grouping val="standard"/>
        <c:ser>
          <c:idx val="0"/>
          <c:order val="0"/>
          <c:tx>
            <c:strRef>
              <c:f>Sheet1!$A$2</c:f>
              <c:strCache>
                <c:ptCount val="1"/>
                <c:pt idx="0">
                  <c:v>Φεβρουάριος 2014</c:v>
                </c:pt>
              </c:strCache>
            </c:strRef>
          </c:tx>
          <c:dLbls>
            <c:dLbl>
              <c:idx val="0"/>
              <c:layout>
                <c:manualLayout>
                  <c:x val="-7.8640569372990278E-3"/>
                  <c:y val="-2.9212601406023896E-2"/>
                </c:manualLayout>
              </c:layout>
              <c:showVal val="1"/>
              <c:extLst>
                <c:ext xmlns:c15="http://schemas.microsoft.com/office/drawing/2012/chart" uri="{CE6537A1-D6FC-4f65-9D91-7224C49458BB}"/>
              </c:extLst>
            </c:dLbl>
            <c:dLbl>
              <c:idx val="1"/>
              <c:layout>
                <c:manualLayout>
                  <c:x val="-8.0173265389704967E-3"/>
                  <c:y val="-2.33467481859236E-2"/>
                </c:manualLayout>
              </c:layout>
              <c:showVal val="1"/>
              <c:extLst>
                <c:ext xmlns:c15="http://schemas.microsoft.com/office/drawing/2012/chart" uri="{CE6537A1-D6FC-4f65-9D91-7224C49458BB}"/>
              </c:extLst>
            </c:dLbl>
            <c:dLbl>
              <c:idx val="2"/>
              <c:layout>
                <c:manualLayout>
                  <c:x val="-1.1244683276473749E-3"/>
                  <c:y val="-1.9689429059651674E-2"/>
                </c:manualLayout>
              </c:layout>
              <c:showVal val="1"/>
              <c:extLst>
                <c:ext xmlns:c15="http://schemas.microsoft.com/office/drawing/2012/chart" uri="{CE6537A1-D6FC-4f65-9D91-7224C49458BB}"/>
              </c:extLst>
            </c:dLbl>
            <c:dLbl>
              <c:idx val="3"/>
              <c:layout>
                <c:manualLayout>
                  <c:x val="-2.3988166407754052E-3"/>
                  <c:y val="-2.2316765597533952E-2"/>
                </c:manualLayout>
              </c:layout>
              <c:showVal val="1"/>
              <c:extLst>
                <c:ext xmlns:c15="http://schemas.microsoft.com/office/drawing/2012/chart" uri="{CE6537A1-D6FC-4f65-9D91-7224C49458BB}"/>
              </c:extLst>
            </c:dLbl>
            <c:dLbl>
              <c:idx val="4"/>
              <c:layout>
                <c:manualLayout>
                  <c:x val="1.7684954039015182E-6"/>
                  <c:y val="-1.7534703580010854E-2"/>
                </c:manualLayout>
              </c:layout>
              <c:showVal val="1"/>
              <c:extLst>
                <c:ext xmlns:c15="http://schemas.microsoft.com/office/drawing/2012/chart" uri="{CE6537A1-D6FC-4f65-9D91-7224C49458BB}"/>
              </c:extLst>
            </c:dLbl>
            <c:dLbl>
              <c:idx val="5"/>
              <c:layout>
                <c:manualLayout>
                  <c:x val="0"/>
                  <c:y val="-1.5808780375379368E-2"/>
                </c:manualLayout>
              </c:layout>
              <c:showVal val="1"/>
              <c:extLst>
                <c:ext xmlns:c15="http://schemas.microsoft.com/office/drawing/2012/chart" uri="{CE6537A1-D6FC-4f65-9D91-7224C49458BB}"/>
              </c:extLst>
            </c:dLbl>
            <c:dLbl>
              <c:idx val="6"/>
              <c:layout>
                <c:manualLayout>
                  <c:x val="-7.4937045247986745E-3"/>
                  <c:y val="-1.2698832948300159E-2"/>
                </c:manualLayout>
              </c:layout>
              <c:showVal val="1"/>
              <c:extLst>
                <c:ext xmlns:c15="http://schemas.microsoft.com/office/drawing/2012/chart" uri="{CE6537A1-D6FC-4f65-9D91-7224C49458BB}"/>
              </c:extLst>
            </c:dLbl>
            <c:spPr>
              <a:noFill/>
              <a:ln>
                <a:noFill/>
              </a:ln>
              <a:effectLst/>
            </c:spPr>
            <c:txPr>
              <a:bodyPr/>
              <a:lstStyle/>
              <a:p>
                <a:pPr>
                  <a:defRPr sz="800" b="1" i="0" u="none" strike="noStrike" baseline="0">
                    <a:solidFill>
                      <a:srgbClr val="000000"/>
                    </a:solidFill>
                    <a:latin typeface="Tahoma"/>
                    <a:ea typeface="Tahoma"/>
                    <a:cs typeface="Tahoma"/>
                  </a:defRPr>
                </a:pPr>
                <a:endParaRPr lang="el-GR"/>
              </a:p>
            </c:txPr>
            <c:showVal val="1"/>
            <c:extLst>
              <c:ext xmlns:c15="http://schemas.microsoft.com/office/drawing/2012/chart" uri="{CE6537A1-D6FC-4f65-9D91-7224C49458BB}">
                <c15:showLeaderLines val="0"/>
              </c:ext>
            </c:extLst>
          </c:dLbls>
          <c:cat>
            <c:strRef>
              <c:f>Sheet1!$B$1:$J$1</c:f>
              <c:strCache>
                <c:ptCount val="7"/>
                <c:pt idx="0">
                  <c:v>Στον ΟΑΕΕ </c:v>
                </c:pt>
                <c:pt idx="1">
                  <c:v>Σε ΔΕΚΟ</c:v>
                </c:pt>
                <c:pt idx="2">
                  <c:v>Στην εφορία </c:v>
                </c:pt>
                <c:pt idx="3">
                  <c:v>Σε προμηθευτές</c:v>
                </c:pt>
                <c:pt idx="4">
                  <c:v>Σε δόσεις για δάνεια</c:v>
                </c:pt>
                <c:pt idx="5">
                  <c:v>Ενοικίου</c:v>
                </c:pt>
                <c:pt idx="6">
                  <c:v>Στο ΙΚΑ </c:v>
                </c:pt>
              </c:strCache>
            </c:strRef>
          </c:cat>
          <c:val>
            <c:numRef>
              <c:f>Sheet1!$B$2:$H$2</c:f>
              <c:numCache>
                <c:formatCode>General</c:formatCode>
                <c:ptCount val="7"/>
                <c:pt idx="0">
                  <c:v>39.5</c:v>
                </c:pt>
                <c:pt idx="1">
                  <c:v>34.9</c:v>
                </c:pt>
                <c:pt idx="2">
                  <c:v>32.700000000000003</c:v>
                </c:pt>
                <c:pt idx="3">
                  <c:v>28.7</c:v>
                </c:pt>
                <c:pt idx="4">
                  <c:v>28.1</c:v>
                </c:pt>
                <c:pt idx="5">
                  <c:v>26.7</c:v>
                </c:pt>
                <c:pt idx="6">
                  <c:v>25.9</c:v>
                </c:pt>
              </c:numCache>
            </c:numRef>
          </c:val>
        </c:ser>
        <c:ser>
          <c:idx val="2"/>
          <c:order val="1"/>
          <c:tx>
            <c:strRef>
              <c:f>Sheet1!$A$3</c:f>
              <c:strCache>
                <c:ptCount val="1"/>
                <c:pt idx="0">
                  <c:v>Ιούλιος 2013</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Lbls>
            <c:dLbl>
              <c:idx val="0"/>
              <c:layout>
                <c:manualLayout>
                  <c:x val="2.0490172207029211E-2"/>
                  <c:y val="-2.4422558946427027E-2"/>
                </c:manualLayout>
              </c:layout>
              <c:showVal val="1"/>
              <c:extLst>
                <c:ext xmlns:c15="http://schemas.microsoft.com/office/drawing/2012/chart" uri="{CE6537A1-D6FC-4f65-9D91-7224C49458BB}"/>
              </c:extLst>
            </c:dLbl>
            <c:dLbl>
              <c:idx val="1"/>
              <c:layout>
                <c:manualLayout>
                  <c:x val="2.2395755811028952E-2"/>
                  <c:y val="-1.8138941470617766E-2"/>
                </c:manualLayout>
              </c:layout>
              <c:showVal val="1"/>
              <c:extLst>
                <c:ext xmlns:c15="http://schemas.microsoft.com/office/drawing/2012/chart" uri="{CE6537A1-D6FC-4f65-9D91-7224C49458BB}"/>
              </c:extLst>
            </c:dLbl>
            <c:dLbl>
              <c:idx val="2"/>
              <c:layout>
                <c:manualLayout>
                  <c:x val="1.8627480338807057E-2"/>
                  <c:y val="-1.7718478103825323E-2"/>
                </c:manualLayout>
              </c:layout>
              <c:showVal val="1"/>
              <c:extLst>
                <c:ext xmlns:c15="http://schemas.microsoft.com/office/drawing/2012/chart" uri="{CE6537A1-D6FC-4f65-9D91-7224C49458BB}"/>
              </c:extLst>
            </c:dLbl>
            <c:dLbl>
              <c:idx val="3"/>
              <c:layout>
                <c:manualLayout>
                  <c:x val="1.6774099519351281E-2"/>
                  <c:y val="-1.6457332886014513E-2"/>
                </c:manualLayout>
              </c:layout>
              <c:showVal val="1"/>
              <c:extLst>
                <c:ext xmlns:c15="http://schemas.microsoft.com/office/drawing/2012/chart" uri="{CE6537A1-D6FC-4f65-9D91-7224C49458BB}"/>
              </c:extLst>
            </c:dLbl>
            <c:dLbl>
              <c:idx val="4"/>
              <c:layout>
                <c:manualLayout>
                  <c:x val="2.0490154615093792E-2"/>
                  <c:y val="-2.3518031927789028E-2"/>
                </c:manualLayout>
              </c:layout>
              <c:showVal val="1"/>
              <c:extLst>
                <c:ext xmlns:c15="http://schemas.microsoft.com/office/drawing/2012/chart" uri="{CE6537A1-D6FC-4f65-9D91-7224C49458BB}"/>
              </c:extLst>
            </c:dLbl>
            <c:dLbl>
              <c:idx val="5"/>
              <c:layout>
                <c:manualLayout>
                  <c:x val="1.4987543079966657E-2"/>
                  <c:y val="-9.3300257861342606E-3"/>
                </c:manualLayout>
              </c:layout>
              <c:showVal val="1"/>
              <c:extLst>
                <c:ext xmlns:c15="http://schemas.microsoft.com/office/drawing/2012/chart" uri="{CE6537A1-D6FC-4f65-9D91-7224C49458BB}"/>
              </c:extLst>
            </c:dLbl>
            <c:dLbl>
              <c:idx val="6"/>
              <c:layout>
                <c:manualLayout>
                  <c:x val="5.6203286549874974E-3"/>
                  <c:y val="-2.4438256840306576E-2"/>
                </c:manualLayout>
              </c:layout>
              <c:showVal val="1"/>
              <c:extLst>
                <c:ext xmlns:c15="http://schemas.microsoft.com/office/drawing/2012/chart" uri="{CE6537A1-D6FC-4f65-9D91-7224C49458BB}"/>
              </c:extLst>
            </c:dLbl>
            <c:spPr>
              <a:noFill/>
              <a:ln>
                <a:noFill/>
              </a:ln>
              <a:effectLst/>
            </c:spPr>
            <c:txPr>
              <a:bodyPr/>
              <a:lstStyle/>
              <a:p>
                <a:pPr>
                  <a:defRPr sz="800" b="1" i="0" u="none" strike="noStrike" baseline="0">
                    <a:solidFill>
                      <a:srgbClr val="000000"/>
                    </a:solidFill>
                    <a:latin typeface="Tahoma"/>
                    <a:ea typeface="Tahoma"/>
                    <a:cs typeface="Tahoma"/>
                  </a:defRPr>
                </a:pPr>
                <a:endParaRPr lang="el-GR"/>
              </a:p>
            </c:txPr>
            <c:showVal val="1"/>
            <c:extLst>
              <c:ext xmlns:c15="http://schemas.microsoft.com/office/drawing/2012/chart" uri="{CE6537A1-D6FC-4f65-9D91-7224C49458BB}">
                <c15:showLeaderLines val="0"/>
              </c:ext>
            </c:extLst>
          </c:dLbls>
          <c:cat>
            <c:strRef>
              <c:f>Sheet1!$B$1:$J$1</c:f>
              <c:strCache>
                <c:ptCount val="7"/>
                <c:pt idx="0">
                  <c:v>Στον ΟΑΕΕ </c:v>
                </c:pt>
                <c:pt idx="1">
                  <c:v>Σε ΔΕΚΟ</c:v>
                </c:pt>
                <c:pt idx="2">
                  <c:v>Στην εφορία </c:v>
                </c:pt>
                <c:pt idx="3">
                  <c:v>Σε προμηθευτές</c:v>
                </c:pt>
                <c:pt idx="4">
                  <c:v>Σε δόσεις για δάνεια</c:v>
                </c:pt>
                <c:pt idx="5">
                  <c:v>Ενοικίου</c:v>
                </c:pt>
                <c:pt idx="6">
                  <c:v>Στο ΙΚΑ </c:v>
                </c:pt>
              </c:strCache>
            </c:strRef>
          </c:cat>
          <c:val>
            <c:numRef>
              <c:f>Sheet1!$B$3:$H$3</c:f>
              <c:numCache>
                <c:formatCode>General</c:formatCode>
                <c:ptCount val="7"/>
                <c:pt idx="0">
                  <c:v>43.2</c:v>
                </c:pt>
                <c:pt idx="1">
                  <c:v>34.300000000000004</c:v>
                </c:pt>
                <c:pt idx="2">
                  <c:v>34.1</c:v>
                </c:pt>
                <c:pt idx="3">
                  <c:v>27.8</c:v>
                </c:pt>
                <c:pt idx="4">
                  <c:v>31.3</c:v>
                </c:pt>
                <c:pt idx="5">
                  <c:v>28</c:v>
                </c:pt>
                <c:pt idx="6">
                  <c:v>22.6</c:v>
                </c:pt>
              </c:numCache>
            </c:numRef>
          </c:val>
        </c:ser>
        <c:dLbls>
          <c:showVal val="1"/>
        </c:dLbls>
        <c:shape val="box"/>
        <c:axId val="52014464"/>
        <c:axId val="52028544"/>
        <c:axId val="117351296"/>
      </c:bar3DChart>
      <c:catAx>
        <c:axId val="52014464"/>
        <c:scaling>
          <c:orientation val="minMax"/>
        </c:scaling>
        <c:axPos val="b"/>
        <c:numFmt formatCode="General" sourceLinked="1"/>
        <c:majorTickMark val="none"/>
        <c:tickLblPos val="nextTo"/>
        <c:txPr>
          <a:bodyPr rot="0" vert="horz"/>
          <a:lstStyle/>
          <a:p>
            <a:pPr>
              <a:defRPr sz="700" b="1" i="0" u="none" strike="noStrike" baseline="0">
                <a:solidFill>
                  <a:srgbClr val="000000"/>
                </a:solidFill>
                <a:latin typeface="Tahoma"/>
                <a:ea typeface="Tahoma"/>
                <a:cs typeface="Tahoma"/>
              </a:defRPr>
            </a:pPr>
            <a:endParaRPr lang="el-GR"/>
          </a:p>
        </c:txPr>
        <c:crossAx val="52028544"/>
        <c:crosses val="autoZero"/>
        <c:auto val="1"/>
        <c:lblAlgn val="ctr"/>
        <c:lblOffset val="100"/>
      </c:catAx>
      <c:valAx>
        <c:axId val="52028544"/>
        <c:scaling>
          <c:orientation val="minMax"/>
        </c:scaling>
        <c:delete val="1"/>
        <c:axPos val="l"/>
        <c:numFmt formatCode="General" sourceLinked="1"/>
        <c:tickLblPos val="none"/>
        <c:crossAx val="52014464"/>
        <c:crosses val="autoZero"/>
        <c:crossBetween val="between"/>
      </c:valAx>
      <c:serAx>
        <c:axId val="117351296"/>
        <c:scaling>
          <c:orientation val="minMax"/>
        </c:scaling>
        <c:delete val="1"/>
        <c:axPos val="b"/>
        <c:tickLblPos val="none"/>
        <c:crossAx val="52028544"/>
        <c:crosses val="autoZero"/>
      </c:serAx>
      <c:spPr>
        <a:noFill/>
        <a:ln w="25400">
          <a:noFill/>
        </a:ln>
      </c:spPr>
    </c:plotArea>
    <c:legend>
      <c:legendPos val="t"/>
      <c:layout>
        <c:manualLayout>
          <c:xMode val="edge"/>
          <c:yMode val="edge"/>
          <c:x val="0.2571004722030103"/>
          <c:y val="1.8660160744901746E-2"/>
          <c:w val="0.38845473145471127"/>
          <c:h val="4.4276156284024745E-2"/>
        </c:manualLayout>
      </c:layout>
      <c:txPr>
        <a:bodyPr/>
        <a:lstStyle/>
        <a:p>
          <a:pPr>
            <a:defRPr sz="700" b="1" i="0" u="none" strike="noStrike" baseline="0">
              <a:solidFill>
                <a:srgbClr val="000000"/>
              </a:solidFill>
              <a:latin typeface="Tahoma"/>
              <a:ea typeface="Tahoma"/>
              <a:cs typeface="Tahoma"/>
            </a:defRPr>
          </a:pPr>
          <a:endParaRPr lang="el-GR"/>
        </a:p>
      </c:txPr>
    </c:legend>
    <c:plotVisOnly val="1"/>
    <c:dispBlanksAs val="zero"/>
  </c:chart>
  <c:spPr>
    <a:noFill/>
    <a:ln>
      <a:noFill/>
    </a:ln>
  </c:spPr>
  <c:txPr>
    <a:bodyPr/>
    <a:lstStyle/>
    <a:p>
      <a:pPr>
        <a:defRPr sz="1000" b="0" i="0" u="none" strike="noStrike" baseline="0">
          <a:solidFill>
            <a:srgbClr val="000000"/>
          </a:solidFill>
          <a:latin typeface="Calibri"/>
          <a:ea typeface="Calibri"/>
          <a:cs typeface="Calibri"/>
        </a:defRPr>
      </a:pPr>
      <a:endParaRPr lang="el-G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style val="18"/>
  <c:chart>
    <c:title>
      <c:txPr>
        <a:bodyPr/>
        <a:lstStyle/>
        <a:p>
          <a:pPr>
            <a:defRPr sz="1800" b="1" i="0" u="none" strike="noStrike" baseline="0">
              <a:solidFill>
                <a:srgbClr val="000000"/>
              </a:solidFill>
              <a:latin typeface="Calibri"/>
              <a:ea typeface="Calibri"/>
              <a:cs typeface="Calibri"/>
            </a:defRPr>
          </a:pPr>
          <a:endParaRPr lang="el-GR"/>
        </a:p>
      </c:txPr>
    </c:title>
    <c:view3D>
      <c:rotY val="40"/>
      <c:perspective val="0"/>
    </c:view3D>
    <c:plotArea>
      <c:layout>
        <c:manualLayout>
          <c:layoutTarget val="inner"/>
          <c:xMode val="edge"/>
          <c:yMode val="edge"/>
          <c:x val="7.7534791252485344E-2"/>
          <c:y val="0.29573934837092725"/>
          <c:w val="0.81510934393638168"/>
          <c:h val="0.40852130325814617"/>
        </c:manualLayout>
      </c:layout>
      <c:pie3DChart>
        <c:varyColors val="1"/>
        <c:ser>
          <c:idx val="0"/>
          <c:order val="0"/>
          <c:tx>
            <c:strRef>
              <c:f>Sheet1!$A$2</c:f>
              <c:strCache>
                <c:ptCount val="1"/>
              </c:strCache>
            </c:strRef>
          </c:tx>
          <c:dPt>
            <c:idx val="2"/>
            <c:explosion val="4"/>
          </c:dPt>
          <c:dPt>
            <c:idx val="3"/>
            <c:spPr>
              <a:solidFill>
                <a:sysClr val="window" lastClr="FFFFFF"/>
              </a:solidFill>
            </c:spPr>
          </c:dPt>
          <c:dLbls>
            <c:dLbl>
              <c:idx val="0"/>
              <c:layout>
                <c:manualLayout>
                  <c:x val="-8.0821110084897708E-3"/>
                  <c:y val="-6.072661969885357E-3"/>
                </c:manualLayout>
              </c:layout>
              <c:dLblPos val="bestFit"/>
              <c:showCatName val="1"/>
              <c:showPercent val="1"/>
              <c:extLst>
                <c:ext xmlns:c15="http://schemas.microsoft.com/office/drawing/2012/chart" uri="{CE6537A1-D6FC-4f65-9D91-7224C49458BB}"/>
              </c:extLst>
            </c:dLbl>
            <c:dLbl>
              <c:idx val="1"/>
              <c:layout>
                <c:manualLayout>
                  <c:x val="6.9034750656168084E-2"/>
                  <c:y val="5.4239755452607896E-2"/>
                </c:manualLayout>
              </c:layout>
              <c:dLblPos val="bestFit"/>
              <c:showCatName val="1"/>
              <c:showPercent val="1"/>
              <c:extLst>
                <c:ext xmlns:c15="http://schemas.microsoft.com/office/drawing/2012/chart" uri="{CE6537A1-D6FC-4f65-9D91-7224C49458BB}"/>
              </c:extLst>
            </c:dLbl>
            <c:dLbl>
              <c:idx val="2"/>
              <c:layout>
                <c:manualLayout>
                  <c:x val="-3.5926929133858268E-2"/>
                  <c:y val="-1.6084774686534848E-3"/>
                </c:manualLayout>
              </c:layout>
              <c:dLblPos val="bestFit"/>
              <c:showCatName val="1"/>
              <c:showPercent val="1"/>
              <c:extLst>
                <c:ext xmlns:c15="http://schemas.microsoft.com/office/drawing/2012/chart" uri="{CE6537A1-D6FC-4f65-9D91-7224C49458BB}"/>
              </c:extLst>
            </c:dLbl>
            <c:dLbl>
              <c:idx val="3"/>
              <c:layout>
                <c:manualLayout>
                  <c:x val="-1.8555334658714381E-2"/>
                  <c:y val="-3.6758563074352581E-2"/>
                </c:manualLayout>
              </c:layout>
              <c:dLblPos val="bestFit"/>
              <c:showCatName val="1"/>
              <c:showPercent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8.346097967822496E-3"/>
                  <c:y val="-3.8480971128609022E-2"/>
                </c:manualLayout>
              </c:layout>
              <c:dLblPos val="bestFit"/>
              <c:showCatName val="1"/>
              <c:showPercent val="1"/>
              <c:extLst>
                <c:ext xmlns:c15="http://schemas.microsoft.com/office/drawing/2012/chart" uri="{CE6537A1-D6FC-4f65-9D91-7224C49458BB}"/>
              </c:extLst>
            </c:dLbl>
            <c:numFmt formatCode="0.0%" sourceLinked="0"/>
            <c:spPr>
              <a:noFill/>
              <a:ln>
                <a:noFill/>
              </a:ln>
              <a:effectLst/>
            </c:spPr>
            <c:txPr>
              <a:bodyPr/>
              <a:lstStyle/>
              <a:p>
                <a:pPr>
                  <a:defRPr sz="700" b="1" i="0" u="none" strike="noStrike" baseline="0">
                    <a:solidFill>
                      <a:srgbClr val="000000"/>
                    </a:solidFill>
                    <a:latin typeface="Tahoma"/>
                    <a:ea typeface="Tahoma"/>
                    <a:cs typeface="Tahoma"/>
                  </a:defRPr>
                </a:pPr>
                <a:endParaRPr lang="el-GR"/>
              </a:p>
            </c:txPr>
            <c:showCatName val="1"/>
            <c:showPercent val="1"/>
            <c:extLst>
              <c:ext xmlns:c15="http://schemas.microsoft.com/office/drawing/2012/chart" uri="{CE6537A1-D6FC-4f65-9D91-7224C49458BB}"/>
            </c:extLst>
          </c:dLbls>
          <c:cat>
            <c:strRef>
              <c:f>Sheet1!$B$1:$E$1</c:f>
              <c:strCache>
                <c:ptCount val="4"/>
                <c:pt idx="0">
                  <c:v>Δεν γνωρίζω τις νέες ρυθμίσεις</c:v>
                </c:pt>
                <c:pt idx="1">
                  <c:v>Ναι</c:v>
                </c:pt>
                <c:pt idx="2">
                  <c:v>Όχι</c:v>
                </c:pt>
                <c:pt idx="3">
                  <c:v>ΔΑ</c:v>
                </c:pt>
              </c:strCache>
            </c:strRef>
          </c:cat>
          <c:val>
            <c:numRef>
              <c:f>Sheet1!$B$2:$E$2</c:f>
              <c:numCache>
                <c:formatCode>General</c:formatCode>
                <c:ptCount val="4"/>
                <c:pt idx="0">
                  <c:v>18.399999999999999</c:v>
                </c:pt>
                <c:pt idx="1">
                  <c:v>67.7</c:v>
                </c:pt>
                <c:pt idx="2">
                  <c:v>12</c:v>
                </c:pt>
                <c:pt idx="3">
                  <c:v>1.9000000000000001</c:v>
                </c:pt>
              </c:numCache>
            </c:numRef>
          </c:val>
        </c:ser>
        <c:dLbls>
          <c:showCatName val="1"/>
          <c:showPercent val="1"/>
        </c:dLbls>
      </c:pie3DChart>
      <c:spPr>
        <a:noFill/>
        <a:ln w="25400">
          <a:noFill/>
        </a:ln>
      </c:spPr>
    </c:plotArea>
    <c:plotVisOnly val="1"/>
    <c:dispBlanksAs val="zero"/>
  </c:chart>
  <c:spPr>
    <a:noFill/>
    <a:ln>
      <a:noFill/>
    </a:ln>
  </c:spPr>
  <c:txPr>
    <a:bodyPr/>
    <a:lstStyle/>
    <a:p>
      <a:pPr>
        <a:defRPr sz="1000" b="0" i="0" u="none" strike="noStrike" baseline="0">
          <a:solidFill>
            <a:srgbClr val="000000"/>
          </a:solidFill>
          <a:latin typeface="Calibri"/>
          <a:ea typeface="Calibri"/>
          <a:cs typeface="Calibri"/>
        </a:defRPr>
      </a:pPr>
      <a:endParaRPr lang="el-G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l-GR"/>
  <c:style val="18"/>
  <c:chart>
    <c:title>
      <c:txPr>
        <a:bodyPr/>
        <a:lstStyle/>
        <a:p>
          <a:pPr>
            <a:defRPr sz="1800" b="1" i="0" u="none" strike="noStrike" baseline="0">
              <a:solidFill>
                <a:srgbClr val="000000"/>
              </a:solidFill>
              <a:latin typeface="Calibri"/>
              <a:ea typeface="Calibri"/>
              <a:cs typeface="Calibri"/>
            </a:defRPr>
          </a:pPr>
          <a:endParaRPr lang="el-GR"/>
        </a:p>
      </c:txPr>
    </c:title>
    <c:view3D>
      <c:rotY val="40"/>
      <c:perspective val="0"/>
    </c:view3D>
    <c:plotArea>
      <c:layout>
        <c:manualLayout>
          <c:layoutTarget val="inner"/>
          <c:xMode val="edge"/>
          <c:yMode val="edge"/>
          <c:x val="7.7534791252485344E-2"/>
          <c:y val="0.20551378446115337"/>
          <c:w val="0.92246517631365554"/>
          <c:h val="0.49874686716792116"/>
        </c:manualLayout>
      </c:layout>
      <c:pie3DChart>
        <c:varyColors val="1"/>
        <c:ser>
          <c:idx val="0"/>
          <c:order val="0"/>
          <c:tx>
            <c:strRef>
              <c:f>Sheet1!$A$2</c:f>
              <c:strCache>
                <c:ptCount val="1"/>
              </c:strCache>
            </c:strRef>
          </c:tx>
          <c:explosion val="20"/>
          <c:dPt>
            <c:idx val="0"/>
            <c:explosion val="0"/>
            <c:spPr>
              <a:solidFill>
                <a:schemeClr val="bg1">
                  <a:lumMod val="65000"/>
                </a:schemeClr>
              </a:solidFill>
            </c:spPr>
          </c:dPt>
          <c:dPt>
            <c:idx val="1"/>
            <c:explosion val="23"/>
          </c:dPt>
          <c:dPt>
            <c:idx val="2"/>
            <c:explosion val="7"/>
          </c:dPt>
          <c:dLbls>
            <c:dLbl>
              <c:idx val="0"/>
              <c:layout>
                <c:manualLayout>
                  <c:x val="-5.6445320934517583E-3"/>
                  <c:y val="-8.2931475670804305E-2"/>
                </c:manualLayout>
              </c:layout>
              <c:dLblPos val="bestFit"/>
              <c:showCatName val="1"/>
              <c:showPercent val="1"/>
              <c:extLst>
                <c:ext xmlns:c15="http://schemas.microsoft.com/office/drawing/2012/chart" uri="{CE6537A1-D6FC-4f65-9D91-7224C49458BB}"/>
              </c:extLst>
            </c:dLbl>
            <c:dLbl>
              <c:idx val="1"/>
              <c:layout>
                <c:manualLayout>
                  <c:x val="6.9034750656168084E-2"/>
                  <c:y val="5.4239755452607896E-2"/>
                </c:manualLayout>
              </c:layout>
              <c:dLblPos val="bestFit"/>
              <c:showCatName val="1"/>
              <c:showPercent val="1"/>
              <c:extLst>
                <c:ext xmlns:c15="http://schemas.microsoft.com/office/drawing/2012/chart" uri="{CE6537A1-D6FC-4f65-9D91-7224C49458BB}"/>
              </c:extLst>
            </c:dLbl>
            <c:dLbl>
              <c:idx val="2"/>
              <c:layout>
                <c:manualLayout>
                  <c:x val="-3.5926929133858268E-2"/>
                  <c:y val="-1.6084774686534848E-3"/>
                </c:manualLayout>
              </c:layout>
              <c:dLblPos val="bestFit"/>
              <c:showCatName val="1"/>
              <c:showPercent val="1"/>
              <c:extLst>
                <c:ext xmlns:c15="http://schemas.microsoft.com/office/drawing/2012/chart" uri="{CE6537A1-D6FC-4f65-9D91-7224C49458BB}"/>
              </c:extLst>
            </c:dLbl>
            <c:dLbl>
              <c:idx val="3"/>
              <c:layout>
                <c:manualLayout>
                  <c:x val="-1.8555334658714381E-2"/>
                  <c:y val="-3.6758563074352581E-2"/>
                </c:manualLayout>
              </c:layout>
              <c:dLblPos val="bestFit"/>
              <c:showCatName val="1"/>
              <c:showPercent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8.346097967822496E-3"/>
                  <c:y val="-3.8480971128609022E-2"/>
                </c:manualLayout>
              </c:layout>
              <c:dLblPos val="bestFit"/>
              <c:showCatName val="1"/>
              <c:showPercent val="1"/>
              <c:extLst>
                <c:ext xmlns:c15="http://schemas.microsoft.com/office/drawing/2012/chart" uri="{CE6537A1-D6FC-4f65-9D91-7224C49458BB}"/>
              </c:extLst>
            </c:dLbl>
            <c:numFmt formatCode="0.0%" sourceLinked="0"/>
            <c:spPr>
              <a:noFill/>
              <a:ln>
                <a:noFill/>
              </a:ln>
              <a:effectLst/>
            </c:spPr>
            <c:txPr>
              <a:bodyPr/>
              <a:lstStyle/>
              <a:p>
                <a:pPr>
                  <a:defRPr sz="700" b="1" i="0" u="none" strike="noStrike" baseline="0">
                    <a:solidFill>
                      <a:srgbClr val="000000"/>
                    </a:solidFill>
                    <a:latin typeface="Tahoma"/>
                    <a:ea typeface="Tahoma"/>
                    <a:cs typeface="Tahoma"/>
                  </a:defRPr>
                </a:pPr>
                <a:endParaRPr lang="el-GR"/>
              </a:p>
            </c:txPr>
            <c:showCatName val="1"/>
            <c:showPercent val="1"/>
            <c:extLst>
              <c:ext xmlns:c15="http://schemas.microsoft.com/office/drawing/2012/chart" uri="{CE6537A1-D6FC-4f65-9D91-7224C49458BB}"/>
            </c:extLst>
          </c:dLbls>
          <c:cat>
            <c:strRef>
              <c:f>Sheet1!$B$1:$D$1</c:f>
              <c:strCache>
                <c:ptCount val="3"/>
                <c:pt idx="0">
                  <c:v>Δεν γνωρίζω</c:v>
                </c:pt>
                <c:pt idx="1">
                  <c:v>Όχι</c:v>
                </c:pt>
                <c:pt idx="2">
                  <c:v>Ναι</c:v>
                </c:pt>
              </c:strCache>
            </c:strRef>
          </c:cat>
          <c:val>
            <c:numRef>
              <c:f>Sheet1!$B$2:$D$2</c:f>
              <c:numCache>
                <c:formatCode>General</c:formatCode>
                <c:ptCount val="3"/>
                <c:pt idx="0">
                  <c:v>17.399999999999999</c:v>
                </c:pt>
                <c:pt idx="1">
                  <c:v>48.4</c:v>
                </c:pt>
                <c:pt idx="2">
                  <c:v>34.200000000000003</c:v>
                </c:pt>
              </c:numCache>
            </c:numRef>
          </c:val>
        </c:ser>
        <c:dLbls>
          <c:showCatName val="1"/>
          <c:showPercent val="1"/>
        </c:dLbls>
      </c:pie3DChart>
      <c:spPr>
        <a:noFill/>
        <a:ln w="25400">
          <a:noFill/>
        </a:ln>
      </c:spPr>
    </c:plotArea>
    <c:plotVisOnly val="1"/>
    <c:dispBlanksAs val="zero"/>
  </c:chart>
  <c:spPr>
    <a:noFill/>
    <a:ln>
      <a:noFill/>
    </a:ln>
  </c:spPr>
  <c:txPr>
    <a:bodyPr/>
    <a:lstStyle/>
    <a:p>
      <a:pPr>
        <a:defRPr sz="1000" b="0" i="0" u="none" strike="noStrike" baseline="0">
          <a:solidFill>
            <a:srgbClr val="000000"/>
          </a:solidFill>
          <a:latin typeface="Calibri"/>
          <a:ea typeface="Calibri"/>
          <a:cs typeface="Calibri"/>
        </a:defRPr>
      </a:pPr>
      <a:endParaRPr lang="el-GR"/>
    </a:p>
  </c:txPr>
  <c:externalData r:id="rId1"/>
</c:chartSpace>
</file>

<file path=word/drawings/drawing1.xml><?xml version="1.0" encoding="utf-8"?>
<c:userShapes xmlns:c="http://schemas.openxmlformats.org/drawingml/2006/chart">
  <cdr:relSizeAnchor xmlns:cdr="http://schemas.openxmlformats.org/drawingml/2006/chartDrawing">
    <cdr:from>
      <cdr:x>2.92735E-7</cdr:x>
      <cdr:y>0.07207</cdr:y>
    </cdr:from>
    <cdr:to>
      <cdr:x>0.28378</cdr:x>
      <cdr:y>0.24645</cdr:y>
    </cdr:to>
    <cdr:sp macro="" textlink="">
      <cdr:nvSpPr>
        <cdr:cNvPr id="2" name="16 - TextBox"/>
        <cdr:cNvSpPr txBox="1"/>
      </cdr:nvSpPr>
      <cdr:spPr>
        <a:xfrm xmlns:a="http://schemas.openxmlformats.org/drawingml/2006/main">
          <a:off x="1" y="172529"/>
          <a:ext cx="969394" cy="417422"/>
        </a:xfrm>
        <a:prstGeom xmlns:a="http://schemas.openxmlformats.org/drawingml/2006/main" prst="rect">
          <a:avLst/>
        </a:prstGeom>
        <a:gradFill xmlns:a="http://schemas.openxmlformats.org/drawingml/2006/main"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xmlns:a="http://schemas.openxmlformats.org/drawingml/2006/main" w="9525" cap="flat" cmpd="sng" algn="ctr">
          <a:solidFill>
            <a:srgbClr val="9BBB59">
              <a:shade val="95000"/>
              <a:satMod val="105000"/>
            </a:srgbClr>
          </a:solidFill>
          <a:prstDash val="solid"/>
        </a:ln>
        <a:effectLst xmlns:a="http://schemas.openxmlformats.org/drawingml/2006/main">
          <a:outerShdw blurRad="40000" dist="23000" dir="5400000" rotWithShape="0">
            <a:srgbClr val="000000">
              <a:alpha val="35000"/>
            </a:srgbClr>
          </a:outerShdw>
        </a:effectLst>
      </cdr:spPr>
      <cdr:style>
        <a:lnRef xmlns:a="http://schemas.openxmlformats.org/drawingml/2006/main" idx="1">
          <a:schemeClr val="accent3"/>
        </a:lnRef>
        <a:fillRef xmlns:a="http://schemas.openxmlformats.org/drawingml/2006/main" idx="3">
          <a:schemeClr val="accent3"/>
        </a:fillRef>
        <a:effectRef xmlns:a="http://schemas.openxmlformats.org/drawingml/2006/main" idx="2">
          <a:schemeClr val="accent3"/>
        </a:effectRef>
        <a:fontRef xmlns:a="http://schemas.openxmlformats.org/drawingml/2006/main" idx="minor">
          <a:schemeClr val="lt1"/>
        </a:fontRef>
      </cdr:style>
      <cdr:txBody>
        <a:bodyPr xmlns:a="http://schemas.openxmlformats.org/drawingml/2006/main" wrap="square">
          <a:spAutoFit/>
        </a:bodyPr>
        <a:lstStyle xmlns:a="http://schemas.openxmlformats.org/drawingml/2006/main">
          <a:defPPr>
            <a:defRPr lang="en-US"/>
          </a:defPPr>
          <a:lvl1pPr algn="l" rtl="0" fontAlgn="base">
            <a:spcBef>
              <a:spcPct val="0"/>
            </a:spcBef>
            <a:spcAft>
              <a:spcPct val="0"/>
            </a:spcAft>
            <a:defRPr kern="1200">
              <a:solidFill>
                <a:sysClr val="window" lastClr="FFFFFF"/>
              </a:solidFill>
              <a:latin typeface="Book Antiqua"/>
            </a:defRPr>
          </a:lvl1pPr>
          <a:lvl2pPr marL="457200" algn="l" rtl="0" fontAlgn="base">
            <a:spcBef>
              <a:spcPct val="0"/>
            </a:spcBef>
            <a:spcAft>
              <a:spcPct val="0"/>
            </a:spcAft>
            <a:defRPr kern="1200">
              <a:solidFill>
                <a:sysClr val="window" lastClr="FFFFFF"/>
              </a:solidFill>
              <a:latin typeface="Book Antiqua"/>
            </a:defRPr>
          </a:lvl2pPr>
          <a:lvl3pPr marL="914400" algn="l" rtl="0" fontAlgn="base">
            <a:spcBef>
              <a:spcPct val="0"/>
            </a:spcBef>
            <a:spcAft>
              <a:spcPct val="0"/>
            </a:spcAft>
            <a:defRPr kern="1200">
              <a:solidFill>
                <a:sysClr val="window" lastClr="FFFFFF"/>
              </a:solidFill>
              <a:latin typeface="Book Antiqua"/>
            </a:defRPr>
          </a:lvl3pPr>
          <a:lvl4pPr marL="1371600" algn="l" rtl="0" fontAlgn="base">
            <a:spcBef>
              <a:spcPct val="0"/>
            </a:spcBef>
            <a:spcAft>
              <a:spcPct val="0"/>
            </a:spcAft>
            <a:defRPr kern="1200">
              <a:solidFill>
                <a:sysClr val="window" lastClr="FFFFFF"/>
              </a:solidFill>
              <a:latin typeface="Book Antiqua"/>
            </a:defRPr>
          </a:lvl4pPr>
          <a:lvl5pPr marL="1828800" algn="l" rtl="0" fontAlgn="base">
            <a:spcBef>
              <a:spcPct val="0"/>
            </a:spcBef>
            <a:spcAft>
              <a:spcPct val="0"/>
            </a:spcAft>
            <a:defRPr kern="1200">
              <a:solidFill>
                <a:sysClr val="window" lastClr="FFFFFF"/>
              </a:solidFill>
              <a:latin typeface="Book Antiqua"/>
            </a:defRPr>
          </a:lvl5pPr>
          <a:lvl6pPr marL="2286000" algn="l" defTabSz="914400" rtl="0" eaLnBrk="1" latinLnBrk="0" hangingPunct="1">
            <a:defRPr kern="1200">
              <a:solidFill>
                <a:sysClr val="window" lastClr="FFFFFF"/>
              </a:solidFill>
              <a:latin typeface="Book Antiqua"/>
            </a:defRPr>
          </a:lvl6pPr>
          <a:lvl7pPr marL="2743200" algn="l" defTabSz="914400" rtl="0" eaLnBrk="1" latinLnBrk="0" hangingPunct="1">
            <a:defRPr kern="1200">
              <a:solidFill>
                <a:sysClr val="window" lastClr="FFFFFF"/>
              </a:solidFill>
              <a:latin typeface="Book Antiqua"/>
            </a:defRPr>
          </a:lvl7pPr>
          <a:lvl8pPr marL="3200400" algn="l" defTabSz="914400" rtl="0" eaLnBrk="1" latinLnBrk="0" hangingPunct="1">
            <a:defRPr kern="1200">
              <a:solidFill>
                <a:sysClr val="window" lastClr="FFFFFF"/>
              </a:solidFill>
              <a:latin typeface="Book Antiqua"/>
            </a:defRPr>
          </a:lvl8pPr>
          <a:lvl9pPr marL="3657600" algn="l" defTabSz="914400" rtl="0" eaLnBrk="1" latinLnBrk="0" hangingPunct="1">
            <a:defRPr kern="1200">
              <a:solidFill>
                <a:sysClr val="window" lastClr="FFFFFF"/>
              </a:solidFill>
              <a:latin typeface="Book Antiqua"/>
            </a:defRPr>
          </a:lvl9pPr>
        </a:lstStyle>
        <a:p xmlns:a="http://schemas.openxmlformats.org/drawingml/2006/main">
          <a:pPr algn="ctr">
            <a:defRPr/>
          </a:pPr>
          <a:r>
            <a:rPr lang="el-GR" sz="700" b="1" dirty="0">
              <a:latin typeface="Tahoma" pitchFamily="34" charset="0"/>
              <a:cs typeface="Tahoma" pitchFamily="34" charset="0"/>
            </a:rPr>
            <a:t>Ελάχιστα &amp; Καθόλου πιθανό : 51,1%</a:t>
          </a:r>
          <a:endParaRPr lang="en-US" sz="700" b="1" dirty="0">
            <a:latin typeface="Tahoma" pitchFamily="34" charset="0"/>
            <a:cs typeface="Tahoma" pitchFamily="34" charset="0"/>
          </a:endParaRPr>
        </a:p>
      </cdr:txBody>
    </cdr:sp>
  </cdr:relSizeAnchor>
  <cdr:relSizeAnchor xmlns:cdr="http://schemas.openxmlformats.org/drawingml/2006/chartDrawing">
    <cdr:from>
      <cdr:x>0.73895</cdr:x>
      <cdr:y>0.67455</cdr:y>
    </cdr:from>
    <cdr:to>
      <cdr:x>1</cdr:x>
      <cdr:y>0.80366</cdr:y>
    </cdr:to>
    <cdr:sp macro="" textlink="">
      <cdr:nvSpPr>
        <cdr:cNvPr id="3" name="15 - TextBox"/>
        <cdr:cNvSpPr txBox="1"/>
      </cdr:nvSpPr>
      <cdr:spPr>
        <a:xfrm xmlns:a="http://schemas.openxmlformats.org/drawingml/2006/main">
          <a:off x="2674189" y="1614737"/>
          <a:ext cx="891756" cy="309059"/>
        </a:xfrm>
        <a:prstGeom xmlns:a="http://schemas.openxmlformats.org/drawingml/2006/main" prst="rect">
          <a:avLst/>
        </a:prstGeom>
        <a:gradFill xmlns:a="http://schemas.openxmlformats.org/drawingml/2006/main"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xmlns:a="http://schemas.openxmlformats.org/drawingml/2006/main" w="9525" cap="flat" cmpd="sng" algn="ctr">
          <a:solidFill>
            <a:srgbClr val="C0504D">
              <a:shade val="95000"/>
              <a:satMod val="105000"/>
            </a:srgbClr>
          </a:solidFill>
          <a:prstDash val="solid"/>
        </a:ln>
        <a:effectLst xmlns:a="http://schemas.openxmlformats.org/drawingml/2006/main">
          <a:outerShdw blurRad="40000" dist="23000" dir="5400000" rotWithShape="0">
            <a:srgbClr val="000000">
              <a:alpha val="35000"/>
            </a:srgbClr>
          </a:outerShdw>
        </a:effectLst>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wrap="square">
          <a:spAutoFit/>
        </a:bodyPr>
        <a:lstStyle xmlns:a="http://schemas.openxmlformats.org/drawingml/2006/main">
          <a:defPPr>
            <a:defRPr lang="en-US"/>
          </a:defPPr>
          <a:lvl1pPr algn="l" rtl="0" fontAlgn="base">
            <a:spcBef>
              <a:spcPct val="0"/>
            </a:spcBef>
            <a:spcAft>
              <a:spcPct val="0"/>
            </a:spcAft>
            <a:defRPr kern="1200">
              <a:solidFill>
                <a:sysClr val="window" lastClr="FFFFFF"/>
              </a:solidFill>
              <a:latin typeface="Book Antiqua"/>
            </a:defRPr>
          </a:lvl1pPr>
          <a:lvl2pPr marL="457200" algn="l" rtl="0" fontAlgn="base">
            <a:spcBef>
              <a:spcPct val="0"/>
            </a:spcBef>
            <a:spcAft>
              <a:spcPct val="0"/>
            </a:spcAft>
            <a:defRPr kern="1200">
              <a:solidFill>
                <a:sysClr val="window" lastClr="FFFFFF"/>
              </a:solidFill>
              <a:latin typeface="Book Antiqua"/>
            </a:defRPr>
          </a:lvl2pPr>
          <a:lvl3pPr marL="914400" algn="l" rtl="0" fontAlgn="base">
            <a:spcBef>
              <a:spcPct val="0"/>
            </a:spcBef>
            <a:spcAft>
              <a:spcPct val="0"/>
            </a:spcAft>
            <a:defRPr kern="1200">
              <a:solidFill>
                <a:sysClr val="window" lastClr="FFFFFF"/>
              </a:solidFill>
              <a:latin typeface="Book Antiqua"/>
            </a:defRPr>
          </a:lvl3pPr>
          <a:lvl4pPr marL="1371600" algn="l" rtl="0" fontAlgn="base">
            <a:spcBef>
              <a:spcPct val="0"/>
            </a:spcBef>
            <a:spcAft>
              <a:spcPct val="0"/>
            </a:spcAft>
            <a:defRPr kern="1200">
              <a:solidFill>
                <a:sysClr val="window" lastClr="FFFFFF"/>
              </a:solidFill>
              <a:latin typeface="Book Antiqua"/>
            </a:defRPr>
          </a:lvl4pPr>
          <a:lvl5pPr marL="1828800" algn="l" rtl="0" fontAlgn="base">
            <a:spcBef>
              <a:spcPct val="0"/>
            </a:spcBef>
            <a:spcAft>
              <a:spcPct val="0"/>
            </a:spcAft>
            <a:defRPr kern="1200">
              <a:solidFill>
                <a:sysClr val="window" lastClr="FFFFFF"/>
              </a:solidFill>
              <a:latin typeface="Book Antiqua"/>
            </a:defRPr>
          </a:lvl5pPr>
          <a:lvl6pPr marL="2286000" algn="l" defTabSz="914400" rtl="0" eaLnBrk="1" latinLnBrk="0" hangingPunct="1">
            <a:defRPr kern="1200">
              <a:solidFill>
                <a:sysClr val="window" lastClr="FFFFFF"/>
              </a:solidFill>
              <a:latin typeface="Book Antiqua"/>
            </a:defRPr>
          </a:lvl6pPr>
          <a:lvl7pPr marL="2743200" algn="l" defTabSz="914400" rtl="0" eaLnBrk="1" latinLnBrk="0" hangingPunct="1">
            <a:defRPr kern="1200">
              <a:solidFill>
                <a:sysClr val="window" lastClr="FFFFFF"/>
              </a:solidFill>
              <a:latin typeface="Book Antiqua"/>
            </a:defRPr>
          </a:lvl7pPr>
          <a:lvl8pPr marL="3200400" algn="l" defTabSz="914400" rtl="0" eaLnBrk="1" latinLnBrk="0" hangingPunct="1">
            <a:defRPr kern="1200">
              <a:solidFill>
                <a:sysClr val="window" lastClr="FFFFFF"/>
              </a:solidFill>
              <a:latin typeface="Book Antiqua"/>
            </a:defRPr>
          </a:lvl8pPr>
          <a:lvl9pPr marL="3657600" algn="l" defTabSz="914400" rtl="0" eaLnBrk="1" latinLnBrk="0" hangingPunct="1">
            <a:defRPr kern="1200">
              <a:solidFill>
                <a:sysClr val="window" lastClr="FFFFFF"/>
              </a:solidFill>
              <a:latin typeface="Book Antiqua"/>
            </a:defRPr>
          </a:lvl9pPr>
        </a:lstStyle>
        <a:p xmlns:a="http://schemas.openxmlformats.org/drawingml/2006/main">
          <a:pPr algn="ctr">
            <a:defRPr/>
          </a:pPr>
          <a:r>
            <a:rPr lang="el-GR" sz="700" b="1" dirty="0">
              <a:latin typeface="Tahoma" pitchFamily="34" charset="0"/>
              <a:cs typeface="Tahoma" pitchFamily="34" charset="0"/>
            </a:rPr>
            <a:t>Πολύ &amp; Αρκετά πιθανό: 47,1%</a:t>
          </a:r>
          <a:endParaRPr lang="en-US" sz="700" b="1" dirty="0">
            <a:latin typeface="Tahoma" pitchFamily="34" charset="0"/>
            <a:cs typeface="Tahoma"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307B8-489B-4DA5-9212-44D84E71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10</Pages>
  <Words>2862</Words>
  <Characters>17489</Characters>
  <Application>Microsoft Office Word</Application>
  <DocSecurity>0</DocSecurity>
  <Lines>145</Lines>
  <Paragraphs>40</Paragraphs>
  <ScaleCrop>false</ScaleCrop>
  <HeadingPairs>
    <vt:vector size="2" baseType="variant">
      <vt:variant>
        <vt:lpstr>Τίτλος</vt:lpstr>
      </vt:variant>
      <vt:variant>
        <vt:i4>1</vt:i4>
      </vt:variant>
    </vt:vector>
  </HeadingPairs>
  <TitlesOfParts>
    <vt:vector size="1" baseType="lpstr">
      <vt:lpstr>          </vt:lpstr>
    </vt:vector>
  </TitlesOfParts>
  <Company>ΓΣΕΒΕΕ</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lioliou</dc:creator>
  <cp:keywords/>
  <dc:description/>
  <cp:lastModifiedBy>kaloumenou</cp:lastModifiedBy>
  <cp:revision>20</cp:revision>
  <cp:lastPrinted>2014-03-17T09:24:00Z</cp:lastPrinted>
  <dcterms:created xsi:type="dcterms:W3CDTF">2014-03-14T07:57:00Z</dcterms:created>
  <dcterms:modified xsi:type="dcterms:W3CDTF">2014-03-17T14:40:00Z</dcterms:modified>
</cp:coreProperties>
</file>